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73B" w:rsidRDefault="0017673B">
      <w:pPr>
        <w:rPr>
          <w:lang w:val="en-US"/>
        </w:rPr>
      </w:pP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301"/>
        <w:gridCol w:w="3227"/>
        <w:gridCol w:w="3326"/>
      </w:tblGrid>
      <w:tr w:rsidR="00960CBB" w:rsidRPr="00694C1E" w:rsidTr="002353A8">
        <w:tc>
          <w:tcPr>
            <w:tcW w:w="3301" w:type="dxa"/>
          </w:tcPr>
          <w:p w:rsidR="00960CBB" w:rsidRPr="00694C1E" w:rsidRDefault="00960CBB" w:rsidP="00960CBB">
            <w:pPr>
              <w:spacing w:before="120"/>
              <w:jc w:val="center"/>
              <w:rPr>
                <w:rFonts w:ascii="Calibri" w:hAnsi="Calibri"/>
                <w:sz w:val="24"/>
                <w:szCs w:val="24"/>
              </w:rPr>
            </w:pPr>
            <w:r w:rsidRPr="00694C1E">
              <w:rPr>
                <w:rFonts w:ascii="Calibri" w:hAnsi="Calibri"/>
                <w:noProof/>
                <w:sz w:val="24"/>
                <w:szCs w:val="24"/>
              </w:rPr>
              <w:drawing>
                <wp:inline distT="0" distB="0" distL="0" distR="0">
                  <wp:extent cx="367500" cy="3600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67500" cy="360000"/>
                          </a:xfrm>
                          <a:prstGeom prst="rect">
                            <a:avLst/>
                          </a:prstGeom>
                          <a:noFill/>
                          <a:ln w="9525">
                            <a:noFill/>
                            <a:miter lim="800000"/>
                            <a:headEnd/>
                            <a:tailEnd/>
                          </a:ln>
                        </pic:spPr>
                      </pic:pic>
                    </a:graphicData>
                  </a:graphic>
                </wp:inline>
              </w:drawing>
            </w:r>
          </w:p>
          <w:p w:rsidR="00960CBB" w:rsidRPr="00694C1E" w:rsidRDefault="00960CBB" w:rsidP="00960CBB">
            <w:pPr>
              <w:jc w:val="center"/>
              <w:rPr>
                <w:rFonts w:ascii="Calibri" w:hAnsi="Calibri"/>
                <w:b/>
                <w:sz w:val="24"/>
                <w:szCs w:val="24"/>
              </w:rPr>
            </w:pPr>
            <w:r w:rsidRPr="00694C1E">
              <w:rPr>
                <w:rFonts w:ascii="Calibri" w:hAnsi="Calibri"/>
                <w:b/>
                <w:sz w:val="24"/>
                <w:szCs w:val="24"/>
              </w:rPr>
              <w:t>ΕΛΛΗΝΙΚΗ ΔΗΜΟΚΡΑΤΙΑ</w:t>
            </w:r>
          </w:p>
          <w:p w:rsidR="00960CBB" w:rsidRPr="00694C1E" w:rsidRDefault="00960CBB" w:rsidP="00960CBB">
            <w:pPr>
              <w:jc w:val="center"/>
              <w:rPr>
                <w:rFonts w:ascii="Calibri" w:hAnsi="Calibri"/>
                <w:b/>
                <w:sz w:val="24"/>
                <w:szCs w:val="24"/>
              </w:rPr>
            </w:pPr>
            <w:r w:rsidRPr="00694C1E">
              <w:rPr>
                <w:rFonts w:ascii="Calibri" w:hAnsi="Calibri"/>
                <w:b/>
                <w:sz w:val="24"/>
                <w:szCs w:val="24"/>
              </w:rPr>
              <w:t>ΔΗΜΟΣ ΛΕΥΚΑΔΑΣ</w:t>
            </w:r>
          </w:p>
        </w:tc>
        <w:tc>
          <w:tcPr>
            <w:tcW w:w="3227" w:type="dxa"/>
          </w:tcPr>
          <w:p w:rsidR="00960CBB" w:rsidRPr="00694C1E" w:rsidRDefault="00960CBB" w:rsidP="002353A8">
            <w:pPr>
              <w:spacing w:before="120"/>
              <w:rPr>
                <w:rFonts w:ascii="Calibri" w:hAnsi="Calibri"/>
                <w:sz w:val="24"/>
                <w:szCs w:val="24"/>
              </w:rPr>
            </w:pPr>
          </w:p>
        </w:tc>
        <w:tc>
          <w:tcPr>
            <w:tcW w:w="3326" w:type="dxa"/>
          </w:tcPr>
          <w:p w:rsidR="00960CBB" w:rsidRPr="00945DBC" w:rsidRDefault="00960CBB" w:rsidP="002353A8">
            <w:pPr>
              <w:spacing w:before="120"/>
              <w:rPr>
                <w:rFonts w:ascii="Calibri" w:hAnsi="Calibri"/>
              </w:rPr>
            </w:pPr>
          </w:p>
          <w:p w:rsidR="00960CBB" w:rsidRDefault="00960CBB" w:rsidP="00960CBB">
            <w:pPr>
              <w:spacing w:before="120"/>
              <w:jc w:val="right"/>
              <w:rPr>
                <w:rFonts w:ascii="Calibri" w:hAnsi="Calibri"/>
              </w:rPr>
            </w:pPr>
            <w:r>
              <w:t>ΑΝΑΡΤΗΤΕΑ</w:t>
            </w:r>
            <w:r>
              <w:rPr>
                <w:spacing w:val="-8"/>
              </w:rPr>
              <w:t xml:space="preserve"> </w:t>
            </w:r>
            <w:r>
              <w:t>ΣΤΟ</w:t>
            </w:r>
            <w:r>
              <w:rPr>
                <w:spacing w:val="-9"/>
              </w:rPr>
              <w:t xml:space="preserve"> </w:t>
            </w:r>
            <w:r>
              <w:t>ΔΙΑΔΙΚΤΥΟ</w:t>
            </w:r>
          </w:p>
          <w:p w:rsidR="00960CBB" w:rsidRPr="00076EDB" w:rsidRDefault="00076EDB" w:rsidP="002353A8">
            <w:pPr>
              <w:spacing w:before="120"/>
              <w:rPr>
                <w:rFonts w:ascii="Calibri" w:hAnsi="Calibri"/>
              </w:rPr>
            </w:pPr>
            <w:r>
              <w:rPr>
                <w:rFonts w:ascii="Calibri" w:hAnsi="Calibri"/>
              </w:rPr>
              <w:t>Λευκάδα,  30</w:t>
            </w:r>
            <w:r w:rsidRPr="00076EDB">
              <w:rPr>
                <w:rFonts w:ascii="Calibri" w:hAnsi="Calibri"/>
              </w:rPr>
              <w:t xml:space="preserve"> </w:t>
            </w:r>
            <w:proofErr w:type="spellStart"/>
            <w:r>
              <w:rPr>
                <w:rFonts w:ascii="Calibri" w:hAnsi="Calibri"/>
              </w:rPr>
              <w:t>Μαϊου</w:t>
            </w:r>
            <w:proofErr w:type="spellEnd"/>
            <w:r>
              <w:rPr>
                <w:rFonts w:ascii="Calibri" w:hAnsi="Calibri"/>
              </w:rPr>
              <w:t xml:space="preserve"> 2022</w:t>
            </w:r>
          </w:p>
          <w:p w:rsidR="00960CBB" w:rsidRPr="00694C1E" w:rsidRDefault="00960CBB" w:rsidP="002353A8">
            <w:pPr>
              <w:spacing w:before="120"/>
              <w:rPr>
                <w:rFonts w:ascii="Calibri" w:hAnsi="Calibri"/>
              </w:rPr>
            </w:pPr>
            <w:r w:rsidRPr="00694C1E">
              <w:rPr>
                <w:rFonts w:ascii="Calibri" w:hAnsi="Calibri"/>
              </w:rPr>
              <w:t xml:space="preserve">Αρ. </w:t>
            </w:r>
            <w:proofErr w:type="spellStart"/>
            <w:r w:rsidRPr="00694C1E">
              <w:rPr>
                <w:rFonts w:ascii="Calibri" w:hAnsi="Calibri"/>
              </w:rPr>
              <w:t>Πρωτ</w:t>
            </w:r>
            <w:proofErr w:type="spellEnd"/>
            <w:r w:rsidRPr="00694C1E">
              <w:rPr>
                <w:rFonts w:ascii="Calibri" w:hAnsi="Calibri"/>
              </w:rPr>
              <w:t xml:space="preserve">.: </w:t>
            </w:r>
            <w:r w:rsidR="00076EDB">
              <w:rPr>
                <w:rFonts w:ascii="Calibri" w:hAnsi="Calibri"/>
              </w:rPr>
              <w:t>11640</w:t>
            </w:r>
          </w:p>
        </w:tc>
      </w:tr>
    </w:tbl>
    <w:p w:rsidR="00793626" w:rsidRDefault="00793626" w:rsidP="00793626"/>
    <w:p w:rsidR="00793626" w:rsidRPr="00945DBC" w:rsidRDefault="00793626" w:rsidP="00793626">
      <w:pPr>
        <w:pStyle w:val="a3"/>
        <w:spacing w:before="0" w:after="120"/>
        <w:ind w:left="386"/>
        <w:rPr>
          <w:sz w:val="22"/>
          <w:szCs w:val="22"/>
        </w:rPr>
      </w:pPr>
      <w:r w:rsidRPr="00AB272F">
        <w:rPr>
          <w:sz w:val="22"/>
          <w:szCs w:val="22"/>
        </w:rPr>
        <w:t>ΠΕΡΙΛΗΨΗ</w:t>
      </w:r>
      <w:r w:rsidRPr="00AB272F">
        <w:rPr>
          <w:spacing w:val="38"/>
          <w:sz w:val="22"/>
          <w:szCs w:val="22"/>
        </w:rPr>
        <w:t xml:space="preserve"> </w:t>
      </w:r>
      <w:r w:rsidRPr="00AB272F">
        <w:rPr>
          <w:sz w:val="22"/>
          <w:szCs w:val="22"/>
        </w:rPr>
        <w:t>ΔΙΑΚΗΡΥΞΗΣ</w:t>
      </w:r>
      <w:r w:rsidRPr="00AB272F">
        <w:rPr>
          <w:spacing w:val="-7"/>
          <w:sz w:val="22"/>
          <w:szCs w:val="22"/>
        </w:rPr>
        <w:t xml:space="preserve"> </w:t>
      </w:r>
      <w:r w:rsidRPr="00AB272F">
        <w:rPr>
          <w:sz w:val="22"/>
          <w:szCs w:val="22"/>
        </w:rPr>
        <w:t>ΗΛΕΚΤΡΟΝΙΚΟΥ</w:t>
      </w:r>
      <w:r w:rsidRPr="00AB272F">
        <w:rPr>
          <w:spacing w:val="-10"/>
          <w:sz w:val="22"/>
          <w:szCs w:val="22"/>
        </w:rPr>
        <w:t xml:space="preserve"> </w:t>
      </w:r>
      <w:r w:rsidRPr="00AB272F">
        <w:rPr>
          <w:sz w:val="22"/>
          <w:szCs w:val="22"/>
        </w:rPr>
        <w:t>ΑΝΟΙΚΤΟΥ</w:t>
      </w:r>
      <w:r w:rsidRPr="00AB272F">
        <w:rPr>
          <w:spacing w:val="-10"/>
          <w:sz w:val="22"/>
          <w:szCs w:val="22"/>
        </w:rPr>
        <w:t xml:space="preserve"> </w:t>
      </w:r>
      <w:r w:rsidRPr="00AB272F">
        <w:rPr>
          <w:sz w:val="22"/>
          <w:szCs w:val="22"/>
        </w:rPr>
        <w:t>ΔΙΑΓΩΝΙΣΜΟΥ</w:t>
      </w:r>
    </w:p>
    <w:p w:rsidR="00945DBC" w:rsidRPr="00F47457" w:rsidRDefault="00945DBC" w:rsidP="000E6963">
      <w:pPr>
        <w:pStyle w:val="a3"/>
        <w:spacing w:before="0" w:after="120"/>
        <w:ind w:left="386"/>
        <w:rPr>
          <w:sz w:val="22"/>
          <w:szCs w:val="22"/>
        </w:rPr>
      </w:pPr>
      <w:r>
        <w:rPr>
          <w:sz w:val="22"/>
          <w:szCs w:val="22"/>
        </w:rPr>
        <w:t>Ο Δήμαρχος</w:t>
      </w:r>
    </w:p>
    <w:p w:rsidR="00F47457" w:rsidRPr="00611662" w:rsidRDefault="00F47457" w:rsidP="00F47457">
      <w:pPr>
        <w:pStyle w:val="normalwithoutspacing"/>
        <w:spacing w:after="0"/>
        <w:rPr>
          <w:rFonts w:ascii="Verdana" w:hAnsi="Verdana"/>
          <w:sz w:val="18"/>
          <w:szCs w:val="18"/>
        </w:rPr>
      </w:pPr>
      <w:r w:rsidRPr="00F47457">
        <w:rPr>
          <w:rFonts w:ascii="Verdana" w:hAnsi="Verdana"/>
          <w:sz w:val="18"/>
          <w:szCs w:val="18"/>
        </w:rPr>
        <w:t xml:space="preserve">προκηρύσσει ηλεκτρονικό ανοικτό διαγωνισμό με σφραγισμένες προσφορές και κριτήριο κατακύρωσης την πλέον συμφέρουσα από οικονομική άποψη προσφορά αποκλειστικά βάσει τιμής (χαμηλότερη τιμή για το σύνολο των εργασιών), για την ανάδειξη αναδόχου παροχής της υπηρεσίας «ΕΠΙΣΤΗΜΟΝΙΚΗ ΠΑΡΑΚΟΛΟΥΘΗΣΗ ΤΩΝ ΑΠΟΤΕΛΕΣΜΑΤΩΝ ΤΩΝ ΠΑΡΕΜΒΑΣΕΩΝ ΣΤΗΝ ΛΙΜΝΟΘΑΛΑΣΣΑ ΤΟΥ ΑΒΛΕΜΟΝΑ», στο πλαίσιο του Υποέργου 3 της πράξης «ΗΠΙΕΣ, ΦΙΛΙΚΕΣ ΠΡΟΣ ΤΟ ΠΕΡΙΒΑΛΛΟΝ ΠΑΡΕΜΒΑΣΕΙΣ ΣΤΗ ΛΙΜΝΟΘΑΛΑΣΣΑ ΤΟΥ ΑΒΛΕΜΟΝΑ ΛΕΥΚΑΔΑΣ ΜΕ ΣΤΟΧΟ ΤΗ ΒΕΛΤΙΩΣΗ ΤΗΣ ΑΛΙΕΥΤΙΚΗΣ ΠΑΡΑΓΩΓΗΣ» με Κωδικό ΟΠΣ 5067652, </w:t>
      </w:r>
      <w:r>
        <w:rPr>
          <w:rFonts w:ascii="Verdana" w:hAnsi="Verdana"/>
          <w:sz w:val="18"/>
          <w:szCs w:val="18"/>
        </w:rPr>
        <w:t xml:space="preserve">με </w:t>
      </w:r>
      <w:r w:rsidRPr="00417D8A">
        <w:rPr>
          <w:rFonts w:ascii="Verdana" w:hAnsi="Verdana"/>
          <w:sz w:val="18"/>
          <w:szCs w:val="18"/>
        </w:rPr>
        <w:t xml:space="preserve">εκτιμώμενη αξία  </w:t>
      </w:r>
      <w:r>
        <w:rPr>
          <w:rFonts w:ascii="Verdana" w:hAnsi="Verdana"/>
          <w:sz w:val="18"/>
          <w:szCs w:val="18"/>
        </w:rPr>
        <w:t>141.174,00</w:t>
      </w:r>
      <w:r w:rsidRPr="00417D8A">
        <w:rPr>
          <w:rFonts w:ascii="Verdana" w:hAnsi="Verdana"/>
          <w:sz w:val="18"/>
          <w:szCs w:val="18"/>
        </w:rPr>
        <w:t xml:space="preserve">€,  </w:t>
      </w:r>
      <w:r w:rsidRPr="00F47457">
        <w:rPr>
          <w:rFonts w:ascii="Verdana" w:hAnsi="Verdana"/>
          <w:sz w:val="18"/>
          <w:szCs w:val="18"/>
        </w:rPr>
        <w:t xml:space="preserve"> </w:t>
      </w:r>
      <w:r>
        <w:rPr>
          <w:rFonts w:ascii="Verdana" w:hAnsi="Verdana"/>
          <w:sz w:val="18"/>
          <w:szCs w:val="18"/>
        </w:rPr>
        <w:t>με το Φ.Π.Α.24%</w:t>
      </w:r>
      <w:r w:rsidRPr="00417D8A">
        <w:rPr>
          <w:rFonts w:ascii="Verdana" w:hAnsi="Verdana"/>
          <w:sz w:val="18"/>
          <w:szCs w:val="18"/>
        </w:rPr>
        <w:t xml:space="preserve">  </w:t>
      </w:r>
      <w:r w:rsidRPr="00F47457">
        <w:rPr>
          <w:rFonts w:ascii="Verdana" w:hAnsi="Verdana"/>
          <w:sz w:val="18"/>
          <w:szCs w:val="18"/>
        </w:rPr>
        <w:t xml:space="preserve"> σύμφωνα με την Διακήρυξη που εγκρίθηκε με την </w:t>
      </w:r>
      <w:r w:rsidR="00611662" w:rsidRPr="00611662">
        <w:rPr>
          <w:rFonts w:ascii="Verdana" w:hAnsi="Verdana"/>
          <w:sz w:val="18"/>
          <w:szCs w:val="18"/>
        </w:rPr>
        <w:t>59</w:t>
      </w:r>
      <w:r w:rsidR="00076EDB">
        <w:rPr>
          <w:rFonts w:ascii="Verdana" w:hAnsi="Verdana"/>
          <w:sz w:val="18"/>
          <w:szCs w:val="18"/>
        </w:rPr>
        <w:t>/2022</w:t>
      </w:r>
      <w:r w:rsidRPr="00F47457">
        <w:rPr>
          <w:rFonts w:ascii="Verdana" w:hAnsi="Verdana"/>
          <w:sz w:val="18"/>
          <w:szCs w:val="18"/>
        </w:rPr>
        <w:t xml:space="preserve"> απόφαση της Οικονομικ</w:t>
      </w:r>
      <w:r w:rsidR="00611662">
        <w:rPr>
          <w:rFonts w:ascii="Verdana" w:hAnsi="Verdana"/>
          <w:sz w:val="18"/>
          <w:szCs w:val="18"/>
        </w:rPr>
        <w:t>ής Επιτροπής του Δήμου Λευκάδας.</w:t>
      </w:r>
    </w:p>
    <w:p w:rsidR="007E5479" w:rsidRPr="00F47457" w:rsidRDefault="007E5479" w:rsidP="00F47457">
      <w:pPr>
        <w:pStyle w:val="normalwithoutspacing"/>
        <w:spacing w:after="0"/>
        <w:rPr>
          <w:rFonts w:ascii="Verdana" w:hAnsi="Verdana"/>
          <w:sz w:val="18"/>
          <w:szCs w:val="18"/>
        </w:rPr>
      </w:pPr>
      <w:r>
        <w:rPr>
          <w:rFonts w:ascii="Verdana" w:hAnsi="Verdana"/>
          <w:sz w:val="18"/>
          <w:szCs w:val="18"/>
        </w:rPr>
        <w:t>Το έργο συγχρηματοδοτείται από το Ευρωπαϊκό Ταμείο Θάλασσας και Αλιείας και από εθνικούς πόρους στο πλαίσιο του Επιχειρησιακού προγράμματος «Αλιείας και Θάλασσας 2014-2020.</w:t>
      </w:r>
    </w:p>
    <w:p w:rsidR="00F47457" w:rsidRPr="00F47457" w:rsidRDefault="00F47457" w:rsidP="00F47457">
      <w:pPr>
        <w:spacing w:after="0" w:line="264" w:lineRule="auto"/>
        <w:ind w:left="113" w:right="108"/>
        <w:jc w:val="both"/>
        <w:rPr>
          <w:rFonts w:ascii="Calibri" w:hAnsi="Calibri" w:cs="Calibri"/>
        </w:rPr>
      </w:pPr>
    </w:p>
    <w:p w:rsidR="00945DBC" w:rsidRDefault="00945DBC" w:rsidP="00945DBC">
      <w:pPr>
        <w:spacing w:after="0" w:line="240" w:lineRule="auto"/>
        <w:jc w:val="both"/>
      </w:pPr>
      <w:r w:rsidRPr="00E67574">
        <w:rPr>
          <w:rFonts w:ascii="Verdana" w:hAnsi="Verdana"/>
          <w:b/>
          <w:sz w:val="18"/>
          <w:szCs w:val="18"/>
        </w:rPr>
        <w:t>1. Αναθέτουσα Αρχή - Στοιχεία επικοινωνίας:</w:t>
      </w:r>
      <w:r w:rsidR="002B39AC">
        <w:rPr>
          <w:rFonts w:ascii="Verdana" w:hAnsi="Verdana"/>
          <w:b/>
          <w:sz w:val="18"/>
          <w:szCs w:val="18"/>
        </w:rPr>
        <w:t xml:space="preserve"> </w:t>
      </w:r>
      <w:r>
        <w:rPr>
          <w:rFonts w:ascii="Verdana" w:hAnsi="Verdana" w:cs="Tahoma"/>
          <w:sz w:val="18"/>
          <w:szCs w:val="18"/>
        </w:rPr>
        <w:t xml:space="preserve">Αναθέτουσα αρχή: ΔΗΜΟΣ ΛΕΥΚΑΔΑΣ, Οδός: Υπ. </w:t>
      </w:r>
      <w:proofErr w:type="spellStart"/>
      <w:r>
        <w:rPr>
          <w:rFonts w:ascii="Verdana" w:hAnsi="Verdana" w:cs="Tahoma"/>
          <w:sz w:val="18"/>
          <w:szCs w:val="18"/>
        </w:rPr>
        <w:t>Κατωπόδη</w:t>
      </w:r>
      <w:proofErr w:type="spellEnd"/>
      <w:r>
        <w:rPr>
          <w:rFonts w:ascii="Verdana" w:hAnsi="Verdana" w:cs="Tahoma"/>
          <w:sz w:val="18"/>
          <w:szCs w:val="18"/>
        </w:rPr>
        <w:t xml:space="preserve"> και Αντ. </w:t>
      </w:r>
      <w:proofErr w:type="spellStart"/>
      <w:r>
        <w:rPr>
          <w:rFonts w:ascii="Verdana" w:hAnsi="Verdana" w:cs="Tahoma"/>
          <w:sz w:val="18"/>
          <w:szCs w:val="18"/>
        </w:rPr>
        <w:t>Τζεβελέκη</w:t>
      </w:r>
      <w:proofErr w:type="spellEnd"/>
      <w:r>
        <w:rPr>
          <w:rFonts w:ascii="Verdana" w:hAnsi="Verdana" w:cs="Tahoma"/>
          <w:sz w:val="18"/>
          <w:szCs w:val="18"/>
        </w:rPr>
        <w:t xml:space="preserve">, 31100 Λευκάδα, Τηλ.:26453 60610, </w:t>
      </w:r>
      <w:r>
        <w:rPr>
          <w:rFonts w:ascii="Verdana" w:hAnsi="Verdana" w:cs="Tahoma"/>
          <w:sz w:val="18"/>
          <w:szCs w:val="18"/>
          <w:lang w:val="en-US"/>
        </w:rPr>
        <w:t>E</w:t>
      </w:r>
      <w:r>
        <w:rPr>
          <w:rFonts w:ascii="Verdana" w:hAnsi="Verdana" w:cs="Tahoma"/>
          <w:sz w:val="18"/>
          <w:szCs w:val="18"/>
        </w:rPr>
        <w:t>-</w:t>
      </w:r>
      <w:r>
        <w:rPr>
          <w:rFonts w:ascii="Verdana" w:hAnsi="Verdana" w:cs="Tahoma"/>
          <w:sz w:val="18"/>
          <w:szCs w:val="18"/>
          <w:lang w:val="en-US"/>
        </w:rPr>
        <w:t>mail</w:t>
      </w:r>
      <w:r>
        <w:rPr>
          <w:rFonts w:ascii="Verdana" w:hAnsi="Verdana" w:cs="Tahoma"/>
          <w:sz w:val="18"/>
          <w:szCs w:val="18"/>
        </w:rPr>
        <w:t xml:space="preserve">: </w:t>
      </w:r>
      <w:hyperlink r:id="rId6" w:history="1">
        <w:r>
          <w:rPr>
            <w:rStyle w:val="-"/>
            <w:rFonts w:ascii="Verdana" w:hAnsi="Verdana" w:cs="Tahoma"/>
            <w:sz w:val="18"/>
            <w:szCs w:val="18"/>
          </w:rPr>
          <w:t>info@lefkada.gov.gr</w:t>
        </w:r>
      </w:hyperlink>
      <w:r>
        <w:rPr>
          <w:rFonts w:ascii="Verdana" w:hAnsi="Verdana" w:cs="Tahoma"/>
          <w:sz w:val="18"/>
          <w:szCs w:val="18"/>
        </w:rPr>
        <w:t xml:space="preserve">, Ιστοσελίδα: </w:t>
      </w:r>
      <w:hyperlink r:id="rId7" w:history="1">
        <w:r w:rsidRPr="00793E4F">
          <w:rPr>
            <w:rStyle w:val="-"/>
            <w:rFonts w:ascii="Verdana" w:hAnsi="Verdana" w:cs="Tahoma"/>
            <w:sz w:val="18"/>
            <w:szCs w:val="18"/>
            <w:lang w:val="en-US"/>
          </w:rPr>
          <w:t>www</w:t>
        </w:r>
        <w:r w:rsidRPr="00793E4F">
          <w:rPr>
            <w:rStyle w:val="-"/>
            <w:rFonts w:ascii="Verdana" w:hAnsi="Verdana" w:cs="Tahoma"/>
            <w:sz w:val="18"/>
            <w:szCs w:val="18"/>
          </w:rPr>
          <w:t>.</w:t>
        </w:r>
        <w:proofErr w:type="spellStart"/>
        <w:r w:rsidRPr="00793E4F">
          <w:rPr>
            <w:rStyle w:val="-"/>
            <w:rFonts w:ascii="Verdana" w:hAnsi="Verdana" w:cs="Tahoma"/>
            <w:sz w:val="18"/>
            <w:szCs w:val="18"/>
            <w:lang w:val="en-US"/>
          </w:rPr>
          <w:t>lefkada</w:t>
        </w:r>
        <w:proofErr w:type="spellEnd"/>
        <w:r w:rsidRPr="00793E4F">
          <w:rPr>
            <w:rStyle w:val="-"/>
            <w:rFonts w:ascii="Verdana" w:hAnsi="Verdana" w:cs="Tahoma"/>
            <w:sz w:val="18"/>
            <w:szCs w:val="18"/>
          </w:rPr>
          <w:t>.</w:t>
        </w:r>
        <w:proofErr w:type="spellStart"/>
        <w:r w:rsidRPr="00793E4F">
          <w:rPr>
            <w:rStyle w:val="-"/>
            <w:rFonts w:ascii="Verdana" w:hAnsi="Verdana" w:cs="Tahoma"/>
            <w:sz w:val="18"/>
            <w:szCs w:val="18"/>
            <w:lang w:val="en-US"/>
          </w:rPr>
          <w:t>gov</w:t>
        </w:r>
        <w:proofErr w:type="spellEnd"/>
        <w:r w:rsidRPr="00793E4F">
          <w:rPr>
            <w:rStyle w:val="-"/>
            <w:rFonts w:ascii="Verdana" w:hAnsi="Verdana" w:cs="Tahoma"/>
            <w:sz w:val="18"/>
            <w:szCs w:val="18"/>
          </w:rPr>
          <w:t>.</w:t>
        </w:r>
        <w:proofErr w:type="spellStart"/>
        <w:r w:rsidRPr="00793E4F">
          <w:rPr>
            <w:rStyle w:val="-"/>
            <w:rFonts w:ascii="Verdana" w:hAnsi="Verdana" w:cs="Tahoma"/>
            <w:sz w:val="18"/>
            <w:szCs w:val="18"/>
            <w:lang w:val="en-US"/>
          </w:rPr>
          <w:t>gr</w:t>
        </w:r>
        <w:proofErr w:type="spellEnd"/>
      </w:hyperlink>
    </w:p>
    <w:p w:rsidR="00945DBC" w:rsidRPr="00387B1D" w:rsidRDefault="00945DBC" w:rsidP="00945DBC">
      <w:pPr>
        <w:spacing w:after="0" w:line="240" w:lineRule="auto"/>
        <w:jc w:val="both"/>
        <w:rPr>
          <w:rFonts w:ascii="Verdana" w:hAnsi="Verdana"/>
          <w:b/>
          <w:sz w:val="18"/>
          <w:szCs w:val="18"/>
        </w:rPr>
      </w:pPr>
    </w:p>
    <w:p w:rsidR="00945DBC" w:rsidRDefault="00945DBC" w:rsidP="00945DBC">
      <w:pPr>
        <w:pStyle w:val="normalwithoutspacing"/>
        <w:spacing w:after="0"/>
        <w:rPr>
          <w:rFonts w:ascii="Verdana" w:hAnsi="Verdana"/>
          <w:sz w:val="18"/>
          <w:szCs w:val="18"/>
        </w:rPr>
      </w:pPr>
      <w:r>
        <w:rPr>
          <w:rFonts w:ascii="Verdana" w:hAnsi="Verdana" w:cs="Tahoma"/>
          <w:b/>
          <w:sz w:val="18"/>
          <w:szCs w:val="18"/>
        </w:rPr>
        <w:t>2. Πρόσβαση στα έγγραφα:</w:t>
      </w:r>
      <w:r w:rsidRPr="00E67574">
        <w:rPr>
          <w:rFonts w:ascii="Verdana" w:hAnsi="Verdana"/>
          <w:sz w:val="18"/>
          <w:szCs w:val="18"/>
        </w:rPr>
        <w:t xml:space="preserve"> </w:t>
      </w:r>
      <w:r w:rsidRPr="00D10C87">
        <w:rPr>
          <w:rFonts w:ascii="Verdana" w:hAnsi="Verdana"/>
          <w:sz w:val="18"/>
          <w:szCs w:val="18"/>
        </w:rPr>
        <w:t>Άμεση και δωρεάν πρόσβαση στα έγγραφα της σύμβασης υπά</w:t>
      </w:r>
      <w:r>
        <w:rPr>
          <w:rFonts w:ascii="Verdana" w:hAnsi="Verdana"/>
          <w:sz w:val="18"/>
          <w:szCs w:val="18"/>
        </w:rPr>
        <w:t>ρχει στη διεύθυνση</w:t>
      </w:r>
      <w:r w:rsidRPr="00D026DE">
        <w:rPr>
          <w:rFonts w:ascii="Verdana" w:hAnsi="Verdana"/>
          <w:sz w:val="18"/>
          <w:szCs w:val="18"/>
        </w:rPr>
        <w:t xml:space="preserve"> </w:t>
      </w:r>
      <w:r>
        <w:rPr>
          <w:rFonts w:ascii="Verdana" w:hAnsi="Verdana"/>
          <w:sz w:val="18"/>
          <w:szCs w:val="18"/>
        </w:rPr>
        <w:t xml:space="preserve">διαδικτύου </w:t>
      </w:r>
      <w:r w:rsidRPr="000065BC">
        <w:rPr>
          <w:rFonts w:ascii="Verdana" w:hAnsi="Verdana"/>
          <w:kern w:val="1"/>
          <w:sz w:val="18"/>
          <w:szCs w:val="18"/>
        </w:rPr>
        <w:t xml:space="preserve">της διαδικτυακής πύλης </w:t>
      </w:r>
      <w:proofErr w:type="spellStart"/>
      <w:r w:rsidRPr="000065BC">
        <w:rPr>
          <w:rFonts w:ascii="Verdana" w:hAnsi="Verdana"/>
          <w:kern w:val="1"/>
          <w:sz w:val="18"/>
          <w:szCs w:val="18"/>
        </w:rPr>
        <w:t>www.promitheus.gov.gr</w:t>
      </w:r>
      <w:proofErr w:type="spellEnd"/>
      <w:r w:rsidRPr="000065BC">
        <w:rPr>
          <w:rFonts w:ascii="Verdana" w:hAnsi="Verdana"/>
          <w:kern w:val="1"/>
          <w:sz w:val="18"/>
          <w:szCs w:val="18"/>
        </w:rPr>
        <w:t xml:space="preserve"> του Ε.Σ.Η.ΔΗ.Σ.</w:t>
      </w:r>
      <w:r>
        <w:rPr>
          <w:rFonts w:ascii="Verdana" w:hAnsi="Verdana"/>
          <w:kern w:val="1"/>
          <w:sz w:val="18"/>
          <w:szCs w:val="18"/>
        </w:rPr>
        <w:t xml:space="preserve">, </w:t>
      </w:r>
      <w:hyperlink r:id="rId8" w:history="1">
        <w:r w:rsidRPr="000065BC">
          <w:rPr>
            <w:rStyle w:val="-"/>
            <w:rFonts w:ascii="Verdana" w:hAnsi="Verdana"/>
            <w:color w:val="000000"/>
            <w:sz w:val="18"/>
            <w:szCs w:val="18"/>
          </w:rPr>
          <w:t>www.lefkada.gov.gr</w:t>
        </w:r>
      </w:hyperlink>
      <w:r w:rsidRPr="000065BC">
        <w:rPr>
          <w:rFonts w:ascii="Verdana" w:hAnsi="Verdana"/>
          <w:color w:val="000000"/>
          <w:sz w:val="18"/>
          <w:szCs w:val="18"/>
        </w:rPr>
        <w:t xml:space="preserve"> και </w:t>
      </w:r>
      <w:proofErr w:type="spellStart"/>
      <w:r w:rsidRPr="000065BC">
        <w:rPr>
          <w:rFonts w:ascii="Verdana" w:hAnsi="Verdana"/>
          <w:color w:val="000000"/>
          <w:sz w:val="18"/>
          <w:szCs w:val="18"/>
        </w:rPr>
        <w:t>www.promitheus.gov.gr</w:t>
      </w:r>
      <w:proofErr w:type="spellEnd"/>
      <w:r w:rsidRPr="000065BC">
        <w:rPr>
          <w:rFonts w:ascii="Verdana" w:hAnsi="Verdana"/>
          <w:color w:val="000000"/>
          <w:sz w:val="18"/>
          <w:szCs w:val="18"/>
        </w:rPr>
        <w:t xml:space="preserve"> του ΚΗΜΔΗΣ.</w:t>
      </w:r>
      <w:r w:rsidRPr="000065BC">
        <w:rPr>
          <w:rFonts w:ascii="Verdana" w:hAnsi="Verdana"/>
          <w:sz w:val="18"/>
          <w:szCs w:val="18"/>
        </w:rPr>
        <w:tab/>
      </w:r>
    </w:p>
    <w:p w:rsidR="00945DBC" w:rsidRPr="009C41F9" w:rsidRDefault="00945DBC" w:rsidP="00945DBC">
      <w:pPr>
        <w:pStyle w:val="normalwithoutspacing"/>
        <w:spacing w:after="0"/>
        <w:rPr>
          <w:rFonts w:ascii="Verdana" w:hAnsi="Verdana"/>
          <w:sz w:val="18"/>
          <w:szCs w:val="18"/>
        </w:rPr>
      </w:pPr>
    </w:p>
    <w:p w:rsidR="00945DBC" w:rsidRPr="000E6963" w:rsidRDefault="00945DBC" w:rsidP="00417D8A">
      <w:pPr>
        <w:jc w:val="both"/>
        <w:rPr>
          <w:rFonts w:ascii="Verdana" w:eastAsia="Times New Roman" w:hAnsi="Verdana" w:cs="Calibri"/>
          <w:sz w:val="18"/>
          <w:szCs w:val="18"/>
          <w:lang w:eastAsia="zh-CN"/>
        </w:rPr>
      </w:pPr>
      <w:r>
        <w:rPr>
          <w:rFonts w:ascii="Verdana" w:hAnsi="Verdana" w:cs="Tahoma"/>
          <w:b/>
          <w:color w:val="000000"/>
          <w:sz w:val="18"/>
          <w:szCs w:val="18"/>
        </w:rPr>
        <w:t xml:space="preserve">3. Περιγραφή της δημόσιας σύμβασης: </w:t>
      </w:r>
      <w:r w:rsidRPr="00417D8A">
        <w:rPr>
          <w:rFonts w:ascii="Verdana" w:eastAsia="Times New Roman" w:hAnsi="Verdana" w:cs="Calibri"/>
          <w:sz w:val="18"/>
          <w:szCs w:val="18"/>
          <w:lang w:eastAsia="zh-CN"/>
        </w:rPr>
        <w:t xml:space="preserve">Αντικείμενο της σύμβασης η παροχή υπηρεσίας </w:t>
      </w:r>
      <w:r w:rsidR="00417D8A" w:rsidRPr="00417D8A">
        <w:rPr>
          <w:rFonts w:ascii="Verdana" w:eastAsia="Times New Roman" w:hAnsi="Verdana" w:cs="Calibri"/>
          <w:sz w:val="18"/>
          <w:szCs w:val="18"/>
          <w:lang w:eastAsia="zh-CN"/>
        </w:rPr>
        <w:t>είναι η επιλογή οικονομικού φορέα για την ανάθεση υπηρεσιών συλλογής βιολογικών στοιχείων για την υλοποίηση του έργου, που συνδέονται με την βελτίωση της κατάστασης του οικοσυστήματος και την εφαρμογή ενός ολοκληρωμένου προγράμματος που θα περιλαμβάνει την παρακολούθηση της κατάστασης με την εφαρμογή τεχνικών που θα οδηγήσουν σε ορθολογική, φιλική προς το περιβάλλον παραγωγική διαχείριση.</w:t>
      </w:r>
      <w:r w:rsidRPr="00417D8A">
        <w:rPr>
          <w:rFonts w:ascii="Verdana" w:eastAsia="Times New Roman" w:hAnsi="Verdana" w:cs="Calibri"/>
          <w:sz w:val="18"/>
          <w:szCs w:val="18"/>
          <w:lang w:eastAsia="zh-CN"/>
        </w:rPr>
        <w:t xml:space="preserve">   Η εκτιμώμενη αξία της σύμβασης ανέρχεται στο ποσό των  </w:t>
      </w:r>
      <w:r w:rsidR="00417D8A" w:rsidRPr="00417D8A">
        <w:rPr>
          <w:rFonts w:ascii="Verdana" w:eastAsia="Times New Roman" w:hAnsi="Verdana" w:cs="Calibri"/>
          <w:sz w:val="18"/>
          <w:szCs w:val="18"/>
          <w:lang w:eastAsia="zh-CN"/>
        </w:rPr>
        <w:t>113.850,00</w:t>
      </w:r>
      <w:r w:rsidRPr="00417D8A">
        <w:rPr>
          <w:rFonts w:ascii="Verdana" w:eastAsia="Times New Roman" w:hAnsi="Verdana" w:cs="Calibri"/>
          <w:sz w:val="18"/>
          <w:szCs w:val="18"/>
          <w:lang w:eastAsia="zh-CN"/>
        </w:rPr>
        <w:t xml:space="preserve">€  χωρίς ΦΠΑ 24 % (με ΦΠΑ: </w:t>
      </w:r>
      <w:r w:rsidR="00417D8A">
        <w:rPr>
          <w:rFonts w:ascii="Verdana" w:eastAsia="Times New Roman" w:hAnsi="Verdana" w:cs="Calibri"/>
          <w:sz w:val="18"/>
          <w:szCs w:val="18"/>
          <w:lang w:eastAsia="zh-CN"/>
        </w:rPr>
        <w:t>141.174,00</w:t>
      </w:r>
      <w:r w:rsidRPr="00417D8A">
        <w:rPr>
          <w:rFonts w:ascii="Verdana" w:eastAsia="Times New Roman" w:hAnsi="Verdana" w:cs="Calibri"/>
          <w:sz w:val="18"/>
          <w:szCs w:val="18"/>
          <w:lang w:eastAsia="zh-CN"/>
        </w:rPr>
        <w:t xml:space="preserve">€,  ΦΠΑ: </w:t>
      </w:r>
      <w:r w:rsidR="00417D8A" w:rsidRPr="00417D8A">
        <w:rPr>
          <w:rFonts w:ascii="Verdana" w:eastAsia="Times New Roman" w:hAnsi="Verdana" w:cs="Calibri"/>
          <w:sz w:val="18"/>
          <w:szCs w:val="18"/>
          <w:lang w:eastAsia="zh-CN"/>
        </w:rPr>
        <w:t>27.324,00</w:t>
      </w:r>
      <w:r w:rsidRPr="00417D8A">
        <w:rPr>
          <w:rFonts w:ascii="Verdana" w:eastAsia="Times New Roman" w:hAnsi="Verdana" w:cs="Calibri"/>
          <w:sz w:val="18"/>
          <w:szCs w:val="18"/>
          <w:lang w:eastAsia="zh-CN"/>
        </w:rPr>
        <w:t xml:space="preserve">€). </w:t>
      </w:r>
    </w:p>
    <w:p w:rsidR="00945DBC" w:rsidRDefault="00945DBC" w:rsidP="00945DBC">
      <w:pPr>
        <w:spacing w:after="0" w:line="240" w:lineRule="auto"/>
        <w:jc w:val="both"/>
        <w:rPr>
          <w:rFonts w:ascii="Verdana" w:hAnsi="Verdana" w:cs="Tahoma"/>
          <w:sz w:val="18"/>
          <w:szCs w:val="18"/>
        </w:rPr>
      </w:pPr>
      <w:r>
        <w:rPr>
          <w:rFonts w:ascii="Verdana" w:hAnsi="Verdana"/>
          <w:b/>
          <w:sz w:val="18"/>
          <w:szCs w:val="18"/>
        </w:rPr>
        <w:t>4.Κωδικοί</w:t>
      </w:r>
      <w:r w:rsidRPr="00D10C87">
        <w:rPr>
          <w:rFonts w:ascii="Verdana" w:hAnsi="Verdana"/>
          <w:b/>
          <w:sz w:val="18"/>
          <w:szCs w:val="18"/>
        </w:rPr>
        <w:t xml:space="preserve"> </w:t>
      </w:r>
      <w:r w:rsidRPr="00D10C87">
        <w:rPr>
          <w:rFonts w:ascii="Verdana" w:hAnsi="Verdana"/>
          <w:b/>
          <w:sz w:val="18"/>
          <w:szCs w:val="18"/>
          <w:lang w:val="en-US"/>
        </w:rPr>
        <w:t>CPV</w:t>
      </w:r>
      <w:r>
        <w:rPr>
          <w:rFonts w:ascii="Verdana" w:hAnsi="Verdana"/>
          <w:b/>
          <w:sz w:val="18"/>
          <w:szCs w:val="18"/>
        </w:rPr>
        <w:t>:</w:t>
      </w:r>
      <w:r w:rsidR="00417D8A" w:rsidRPr="00417D8A">
        <w:rPr>
          <w:rFonts w:ascii="Verdana" w:hAnsi="Verdana" w:cs="Tahoma"/>
          <w:sz w:val="18"/>
          <w:szCs w:val="18"/>
        </w:rPr>
        <w:t xml:space="preserve"> 71351700-0</w:t>
      </w:r>
      <w:r w:rsidR="00417D8A">
        <w:rPr>
          <w:rFonts w:ascii="Verdana" w:hAnsi="Verdana" w:cs="Tahoma"/>
          <w:sz w:val="18"/>
          <w:szCs w:val="18"/>
        </w:rPr>
        <w:t xml:space="preserve"> «Υπηρεσίες επιστημονικών ερευνών»</w:t>
      </w:r>
      <w:r w:rsidRPr="00825BB9">
        <w:rPr>
          <w:rFonts w:ascii="Verdana" w:hAnsi="Verdana"/>
          <w:sz w:val="18"/>
          <w:szCs w:val="18"/>
        </w:rPr>
        <w:t xml:space="preserve"> </w:t>
      </w:r>
    </w:p>
    <w:p w:rsidR="00945DBC" w:rsidRPr="00D7450F" w:rsidRDefault="00945DBC" w:rsidP="00945DBC">
      <w:pPr>
        <w:spacing w:after="0" w:line="240" w:lineRule="auto"/>
        <w:jc w:val="both"/>
        <w:rPr>
          <w:rFonts w:ascii="Verdana" w:hAnsi="Verdana" w:cs="Tahoma"/>
          <w:sz w:val="18"/>
          <w:szCs w:val="18"/>
        </w:rPr>
      </w:pPr>
    </w:p>
    <w:p w:rsidR="00945DBC" w:rsidRDefault="00945DBC" w:rsidP="00945DBC">
      <w:pPr>
        <w:spacing w:after="0" w:line="240" w:lineRule="auto"/>
        <w:jc w:val="both"/>
        <w:rPr>
          <w:rFonts w:ascii="Verdana" w:hAnsi="Verdana" w:cs="Tahoma"/>
          <w:sz w:val="18"/>
          <w:szCs w:val="18"/>
        </w:rPr>
      </w:pPr>
      <w:r>
        <w:rPr>
          <w:rFonts w:ascii="Verdana" w:hAnsi="Verdana" w:cs="Tahoma"/>
          <w:b/>
          <w:sz w:val="18"/>
          <w:szCs w:val="18"/>
        </w:rPr>
        <w:t xml:space="preserve">5. Εναλλακτικές προσφορές: </w:t>
      </w:r>
      <w:r>
        <w:rPr>
          <w:rFonts w:ascii="Verdana" w:hAnsi="Verdana" w:cs="Tahoma"/>
          <w:sz w:val="18"/>
          <w:szCs w:val="18"/>
        </w:rPr>
        <w:t xml:space="preserve"> Δεν επιτρέπεται η υποβολή εναλλακτικών προσφορών.</w:t>
      </w:r>
    </w:p>
    <w:p w:rsidR="00945DBC" w:rsidRPr="005751D6" w:rsidRDefault="00945DBC" w:rsidP="00945DBC">
      <w:pPr>
        <w:spacing w:after="0" w:line="240" w:lineRule="auto"/>
        <w:jc w:val="both"/>
        <w:rPr>
          <w:rFonts w:ascii="Verdana" w:hAnsi="Verdana" w:cs="Tahoma"/>
          <w:sz w:val="18"/>
          <w:szCs w:val="18"/>
        </w:rPr>
      </w:pPr>
    </w:p>
    <w:p w:rsidR="00B72A08" w:rsidRPr="00B72A08" w:rsidRDefault="00945DBC" w:rsidP="00B72A08">
      <w:pPr>
        <w:spacing w:after="0" w:line="264" w:lineRule="auto"/>
        <w:ind w:right="108"/>
        <w:jc w:val="both"/>
        <w:rPr>
          <w:rFonts w:ascii="Verdana" w:hAnsi="Verdana" w:cs="Tahoma"/>
          <w:sz w:val="18"/>
          <w:szCs w:val="18"/>
        </w:rPr>
      </w:pPr>
      <w:r>
        <w:rPr>
          <w:rFonts w:ascii="Verdana" w:hAnsi="Verdana" w:cs="Tahoma"/>
          <w:b/>
          <w:sz w:val="18"/>
          <w:szCs w:val="18"/>
        </w:rPr>
        <w:t>6. Διάρκεια της σύμβασης:</w:t>
      </w:r>
      <w:r>
        <w:rPr>
          <w:rFonts w:ascii="Verdana" w:hAnsi="Verdana"/>
          <w:sz w:val="18"/>
          <w:szCs w:val="18"/>
        </w:rPr>
        <w:t xml:space="preserve"> </w:t>
      </w:r>
      <w:r w:rsidRPr="00D7450F">
        <w:rPr>
          <w:rFonts w:ascii="Verdana" w:hAnsi="Verdana" w:cs="Tahoma"/>
          <w:sz w:val="18"/>
          <w:szCs w:val="18"/>
        </w:rPr>
        <w:t xml:space="preserve">Η διάρκεια της σύμβασης ορίζεται  </w:t>
      </w:r>
      <w:r w:rsidR="00B72A08" w:rsidRPr="00B72A08">
        <w:rPr>
          <w:rFonts w:ascii="Verdana" w:hAnsi="Verdana" w:cs="Tahoma"/>
          <w:sz w:val="18"/>
          <w:szCs w:val="18"/>
        </w:rPr>
        <w:t>σε είκοσι (20) μήνες από την ημερομηνία υπογραφής του συμφωνητικού που θα υπογραφεί  από τα συμβαλλόμενα μέρη και όχι πέραν τις 31/12/2023</w:t>
      </w:r>
      <w:r w:rsidR="002B39AC">
        <w:rPr>
          <w:rFonts w:ascii="Verdana" w:hAnsi="Verdana" w:cs="Tahoma"/>
          <w:sz w:val="18"/>
          <w:szCs w:val="18"/>
        </w:rPr>
        <w:t>.</w:t>
      </w:r>
    </w:p>
    <w:p w:rsidR="00945DBC" w:rsidRPr="00D7450F" w:rsidRDefault="00945DBC" w:rsidP="00945DBC">
      <w:pPr>
        <w:spacing w:after="0" w:line="240" w:lineRule="auto"/>
        <w:jc w:val="both"/>
        <w:rPr>
          <w:rFonts w:ascii="Verdana" w:hAnsi="Verdana" w:cs="Tahoma"/>
          <w:sz w:val="18"/>
          <w:szCs w:val="18"/>
        </w:rPr>
      </w:pPr>
    </w:p>
    <w:p w:rsidR="00B72A08" w:rsidRPr="00B72A08" w:rsidRDefault="00945DBC" w:rsidP="00B72A08">
      <w:pPr>
        <w:spacing w:after="0" w:line="264" w:lineRule="auto"/>
        <w:ind w:right="108"/>
        <w:jc w:val="both"/>
        <w:rPr>
          <w:rFonts w:ascii="Verdana" w:hAnsi="Verdana" w:cs="Tahoma"/>
          <w:sz w:val="18"/>
          <w:szCs w:val="18"/>
        </w:rPr>
      </w:pPr>
      <w:r>
        <w:rPr>
          <w:rFonts w:ascii="Verdana" w:hAnsi="Verdana" w:cs="Tahoma"/>
          <w:b/>
          <w:sz w:val="18"/>
          <w:szCs w:val="18"/>
        </w:rPr>
        <w:t>7. Δικαιούμενοι συμμετοχής</w:t>
      </w:r>
      <w:r>
        <w:rPr>
          <w:rFonts w:ascii="Verdana" w:hAnsi="Verdana" w:cs="Tahoma"/>
          <w:sz w:val="18"/>
          <w:szCs w:val="18"/>
        </w:rPr>
        <w:t xml:space="preserve">: </w:t>
      </w:r>
      <w:r w:rsidR="00B72A08" w:rsidRPr="00B72A08">
        <w:rPr>
          <w:rFonts w:ascii="Verdana" w:hAnsi="Verdana" w:cs="Tahoma"/>
          <w:sz w:val="18"/>
          <w:szCs w:val="18"/>
        </w:rPr>
        <w:t xml:space="preserve">Στο διαγωνισμό γίνονται δεκτά </w:t>
      </w:r>
      <w:r w:rsidR="00B72A08">
        <w:rPr>
          <w:rFonts w:ascii="Verdana" w:hAnsi="Verdana" w:cs="Tahoma"/>
          <w:sz w:val="18"/>
          <w:szCs w:val="18"/>
        </w:rPr>
        <w:t xml:space="preserve">φυσικά ή νομικά πρόσωπα, ή ενώσεις </w:t>
      </w:r>
      <w:r w:rsidR="00B72A08" w:rsidRPr="00B72A08">
        <w:rPr>
          <w:rFonts w:ascii="Verdana" w:hAnsi="Verdana" w:cs="Tahoma"/>
          <w:sz w:val="18"/>
          <w:szCs w:val="18"/>
        </w:rPr>
        <w:t>και, σε περίπτωση ενώσεων οικονομικών φορέων, τα μέλη αυτών, που είναι εγκατεστημένα σε:</w:t>
      </w:r>
    </w:p>
    <w:p w:rsidR="00B72A08" w:rsidRPr="00B72A08" w:rsidRDefault="00B72A08" w:rsidP="00B72A08">
      <w:pPr>
        <w:spacing w:after="0" w:line="264" w:lineRule="auto"/>
        <w:ind w:right="108"/>
        <w:jc w:val="both"/>
        <w:rPr>
          <w:rFonts w:ascii="Verdana" w:hAnsi="Verdana" w:cs="Tahoma"/>
          <w:sz w:val="18"/>
          <w:szCs w:val="18"/>
        </w:rPr>
      </w:pPr>
      <w:r w:rsidRPr="00B72A08">
        <w:rPr>
          <w:rFonts w:ascii="Verdana" w:hAnsi="Verdana" w:cs="Tahoma"/>
          <w:sz w:val="18"/>
          <w:szCs w:val="18"/>
        </w:rPr>
        <w:t>α) κράτος-μέλος της Ένωσης,</w:t>
      </w:r>
    </w:p>
    <w:p w:rsidR="00B72A08" w:rsidRPr="00B72A08" w:rsidRDefault="00B72A08" w:rsidP="00B72A08">
      <w:pPr>
        <w:spacing w:after="0" w:line="264" w:lineRule="auto"/>
        <w:ind w:right="108"/>
        <w:jc w:val="both"/>
        <w:rPr>
          <w:rFonts w:ascii="Verdana" w:hAnsi="Verdana" w:cs="Tahoma"/>
          <w:sz w:val="18"/>
          <w:szCs w:val="18"/>
        </w:rPr>
      </w:pPr>
      <w:r w:rsidRPr="00B72A08">
        <w:rPr>
          <w:rFonts w:ascii="Verdana" w:hAnsi="Verdana" w:cs="Tahoma"/>
          <w:sz w:val="18"/>
          <w:szCs w:val="18"/>
        </w:rPr>
        <w:t>β) κράτος-μέλος του Ευρωπαϊκού Οικονομικού Χώρου (Ε.Ο.Χ.),</w:t>
      </w:r>
    </w:p>
    <w:p w:rsidR="00B72A08" w:rsidRPr="00B72A08" w:rsidRDefault="00B72A08" w:rsidP="00B72A08">
      <w:pPr>
        <w:spacing w:after="0" w:line="264" w:lineRule="auto"/>
        <w:ind w:right="108"/>
        <w:jc w:val="both"/>
        <w:rPr>
          <w:rFonts w:ascii="Verdana" w:hAnsi="Verdana" w:cs="Tahoma"/>
          <w:sz w:val="18"/>
          <w:szCs w:val="18"/>
        </w:rPr>
      </w:pPr>
      <w:r w:rsidRPr="00B72A08">
        <w:rPr>
          <w:rFonts w:ascii="Verdana" w:hAnsi="Verdana" w:cs="Tahoma"/>
          <w:sz w:val="18"/>
          <w:szCs w:val="18"/>
        </w:rPr>
        <w:t xml:space="preserve">γ) τρίτες χώρες που έχουν υπογράψει και κυρώσει τη ΣΔΣ, στο βαθμό που η υπό ανάθεση δημόσια σύμβαση καλύπτεται από τα Παραρτήματα 1, 2, 4, 5, 6 και 7 και τις γενικές σημειώσεις του σχετικού με την Ένωση Προσαρτήματος I της ως άνω Συμφωνίας, καθώς και </w:t>
      </w:r>
    </w:p>
    <w:p w:rsidR="00B72A08" w:rsidRPr="00B72A08" w:rsidRDefault="00B72A08" w:rsidP="00B72A08">
      <w:pPr>
        <w:spacing w:after="0" w:line="264" w:lineRule="auto"/>
        <w:ind w:right="108"/>
        <w:jc w:val="both"/>
        <w:rPr>
          <w:rFonts w:ascii="Verdana" w:hAnsi="Verdana" w:cs="Tahoma"/>
          <w:sz w:val="18"/>
          <w:szCs w:val="18"/>
        </w:rPr>
      </w:pPr>
      <w:r w:rsidRPr="00B72A08">
        <w:rPr>
          <w:rFonts w:ascii="Verdana" w:hAnsi="Verdana" w:cs="Tahoma"/>
          <w:sz w:val="18"/>
          <w:szCs w:val="18"/>
        </w:rPr>
        <w:t xml:space="preserve">δ) σε τρίτες χώρες που δεν εμπίπτουν στην περίπτωση </w:t>
      </w:r>
      <w:proofErr w:type="spellStart"/>
      <w:r w:rsidRPr="00B72A08">
        <w:rPr>
          <w:rFonts w:ascii="Verdana" w:hAnsi="Verdana" w:cs="Tahoma"/>
          <w:sz w:val="18"/>
          <w:szCs w:val="18"/>
        </w:rPr>
        <w:t>γ΄</w:t>
      </w:r>
      <w:proofErr w:type="spellEnd"/>
      <w:r w:rsidRPr="00B72A08">
        <w:rPr>
          <w:rFonts w:ascii="Verdana" w:hAnsi="Verdana" w:cs="Tahoma"/>
          <w:sz w:val="18"/>
          <w:szCs w:val="18"/>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B72A08" w:rsidRPr="00B72A08" w:rsidRDefault="00B72A08" w:rsidP="00B72A08">
      <w:pPr>
        <w:spacing w:after="0" w:line="264" w:lineRule="auto"/>
        <w:ind w:right="108"/>
        <w:jc w:val="both"/>
        <w:rPr>
          <w:rFonts w:ascii="Verdana" w:hAnsi="Verdana" w:cs="Tahoma"/>
          <w:sz w:val="18"/>
          <w:szCs w:val="18"/>
        </w:rPr>
      </w:pPr>
      <w:r w:rsidRPr="00B72A08">
        <w:rPr>
          <w:rFonts w:ascii="Verdana" w:hAnsi="Verdana" w:cs="Tahoma"/>
          <w:sz w:val="18"/>
          <w:szCs w:val="18"/>
        </w:rPr>
        <w:t xml:space="preserve">Στο βαθμό που καλύπτονται από τα Παραρτήματα 1, 2, 4 και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w:t>
      </w:r>
      <w:r w:rsidRPr="00B72A08">
        <w:rPr>
          <w:rFonts w:ascii="Verdana" w:hAnsi="Verdana" w:cs="Tahoma"/>
          <w:sz w:val="18"/>
          <w:szCs w:val="18"/>
        </w:rPr>
        <w:lastRenderedPageBreak/>
        <w:t>εξίσου ευνοϊκή με αυτήν που επιφυλάσσουν για τα έργα, τα αγαθά, τις υπηρεσίες και τους οικονομικούς φορείς της Ένωσης</w:t>
      </w:r>
    </w:p>
    <w:p w:rsidR="00B72A08" w:rsidRPr="00B72A08" w:rsidRDefault="00B72A08" w:rsidP="00B72A08">
      <w:pPr>
        <w:spacing w:after="0" w:line="264" w:lineRule="auto"/>
        <w:ind w:right="108"/>
        <w:jc w:val="both"/>
        <w:rPr>
          <w:rFonts w:ascii="Verdana" w:hAnsi="Verdana" w:cs="Tahoma"/>
          <w:sz w:val="18"/>
          <w:szCs w:val="18"/>
        </w:rPr>
      </w:pPr>
      <w:r w:rsidRPr="00B72A08">
        <w:rPr>
          <w:rFonts w:ascii="Verdana" w:hAnsi="Verdana" w:cs="Tahoma"/>
          <w:sz w:val="18"/>
          <w:szCs w:val="18"/>
        </w:rPr>
        <w:t>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rsidR="00B72A08" w:rsidRPr="00B72A08" w:rsidRDefault="00B72A08" w:rsidP="00B72A08">
      <w:pPr>
        <w:spacing w:after="0" w:line="264" w:lineRule="auto"/>
        <w:ind w:right="108"/>
        <w:jc w:val="both"/>
        <w:rPr>
          <w:rFonts w:ascii="Verdana" w:hAnsi="Verdana" w:cs="Tahoma"/>
          <w:sz w:val="18"/>
          <w:szCs w:val="18"/>
        </w:rPr>
      </w:pPr>
      <w:r w:rsidRPr="00B72A08">
        <w:rPr>
          <w:rFonts w:ascii="Verdana" w:hAnsi="Verdana" w:cs="Tahoma"/>
          <w:sz w:val="18"/>
          <w:szCs w:val="18"/>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B72A08">
        <w:rPr>
          <w:rFonts w:ascii="Verdana" w:hAnsi="Verdana" w:cs="Tahoma"/>
          <w:sz w:val="18"/>
          <w:szCs w:val="18"/>
        </w:rPr>
        <w:t>ολόκληρον</w:t>
      </w:r>
      <w:proofErr w:type="spellEnd"/>
      <w:r w:rsidRPr="00B72A08">
        <w:rPr>
          <w:rFonts w:ascii="Verdana" w:hAnsi="Verdana" w:cs="Tahoma"/>
          <w:sz w:val="18"/>
          <w:szCs w:val="18"/>
        </w:rPr>
        <w:t>.</w:t>
      </w:r>
    </w:p>
    <w:p w:rsidR="00B72A08" w:rsidRPr="00B72A08" w:rsidRDefault="00B72A08" w:rsidP="00B72A08">
      <w:pPr>
        <w:spacing w:after="0" w:line="264" w:lineRule="auto"/>
        <w:ind w:right="108"/>
        <w:jc w:val="both"/>
        <w:rPr>
          <w:rFonts w:ascii="Verdana" w:hAnsi="Verdana" w:cs="Tahoma"/>
          <w:sz w:val="18"/>
          <w:szCs w:val="18"/>
        </w:rPr>
      </w:pPr>
      <w:r w:rsidRPr="00B72A08">
        <w:rPr>
          <w:rFonts w:ascii="Verdana" w:hAnsi="Verdana" w:cs="Tahoma"/>
          <w:sz w:val="18"/>
          <w:szCs w:val="18"/>
        </w:rPr>
        <w:t xml:space="preserve">Όσον αφορά στην τεχνική και επαγγελματική ικανότητα για την παρούσα διαδικασία σύναψης σύμβασης, οι οικονομικοί φορείς θα πρέπει να διαθέτουν την εμπειρία για να εκτελέσουν τη σύμβαση σε κατάλληλο επίπεδο ποιότητας. Ο ενδιαφερόμενος οικονομικός φορέας προκειμένου να </w:t>
      </w:r>
      <w:proofErr w:type="spellStart"/>
      <w:r w:rsidRPr="00B72A08">
        <w:rPr>
          <w:rFonts w:ascii="Verdana" w:hAnsi="Verdana" w:cs="Tahoma"/>
          <w:sz w:val="18"/>
          <w:szCs w:val="18"/>
        </w:rPr>
        <w:t>ολοκληρωσει</w:t>
      </w:r>
      <w:proofErr w:type="spellEnd"/>
      <w:r w:rsidRPr="00B72A08">
        <w:rPr>
          <w:rFonts w:ascii="Verdana" w:hAnsi="Verdana" w:cs="Tahoma"/>
          <w:sz w:val="18"/>
          <w:szCs w:val="18"/>
        </w:rPr>
        <w:t xml:space="preserve"> επιτυχώς το υποέργο απαιτείται να διαθέτει ιδιαίτερη εμπειρία και υποδομή και κατάλληλη στελέχωση της Ομάδας Έργου.</w:t>
      </w:r>
    </w:p>
    <w:p w:rsidR="00B72A08" w:rsidRPr="00B72A08" w:rsidRDefault="00B72A08" w:rsidP="00B72A08">
      <w:pPr>
        <w:spacing w:after="0" w:line="264" w:lineRule="auto"/>
        <w:ind w:right="108"/>
        <w:jc w:val="both"/>
        <w:rPr>
          <w:rFonts w:ascii="Verdana" w:hAnsi="Verdana" w:cs="Tahoma"/>
          <w:sz w:val="18"/>
          <w:szCs w:val="18"/>
        </w:rPr>
      </w:pPr>
      <w:r w:rsidRPr="00B72A08">
        <w:rPr>
          <w:rFonts w:ascii="Verdana" w:hAnsi="Verdana" w:cs="Tahoma"/>
          <w:sz w:val="18"/>
          <w:szCs w:val="18"/>
        </w:rPr>
        <w:t>Πρέπει να τεκμηριώνει την εμπειρία του σε συναφή έργα παραθέτοντας κατάλογο συναφών έργων που έχει εκτελέσει και να διαθέτει την αναγκαία υποδομή και τον αναγκαίο εξοπλισμό για την υποστήριξη του έργου και θα πρέπει να διασφαλίζει την ποιότητα, την πληρότητα και την ακρίβεια των παραδοτέων, ακολουθώντας τα σχετικά πρότυπα όπου αυτά υφίστανται. Ο εξοπλισμός θα πρέπει αποδεδειγμένα να μπορεί να υλοποιήσει το σύνολο του έργου.</w:t>
      </w:r>
    </w:p>
    <w:p w:rsidR="00B72A08" w:rsidRPr="00B72A08" w:rsidRDefault="00B72A08" w:rsidP="00B72A08">
      <w:pPr>
        <w:spacing w:after="0" w:line="264" w:lineRule="auto"/>
        <w:ind w:right="108"/>
        <w:jc w:val="both"/>
        <w:rPr>
          <w:rFonts w:ascii="Verdana" w:hAnsi="Verdana" w:cs="Tahoma"/>
          <w:sz w:val="18"/>
          <w:szCs w:val="18"/>
        </w:rPr>
      </w:pPr>
      <w:r w:rsidRPr="00B72A08">
        <w:rPr>
          <w:rFonts w:ascii="Verdana" w:hAnsi="Verdana" w:cs="Tahoma"/>
          <w:sz w:val="18"/>
          <w:szCs w:val="18"/>
        </w:rPr>
        <w:t>Όλοι οι οικονομικοί φορείς που θα συμμετέχουν, θα πρέπει να πληρούν επί ποινή αποκλεισμού τα κριτήρια επιλογής της διακήρυξης.</w:t>
      </w:r>
    </w:p>
    <w:p w:rsidR="00945DBC" w:rsidRDefault="00945DBC" w:rsidP="00945DBC">
      <w:pPr>
        <w:spacing w:after="0" w:line="240" w:lineRule="auto"/>
        <w:jc w:val="both"/>
        <w:rPr>
          <w:rFonts w:ascii="Verdana" w:hAnsi="Verdana" w:cs="Tahoma"/>
          <w:sz w:val="18"/>
          <w:szCs w:val="18"/>
        </w:rPr>
      </w:pPr>
    </w:p>
    <w:p w:rsidR="00945DBC" w:rsidRPr="00B72A08" w:rsidRDefault="00945DBC" w:rsidP="00B72A08">
      <w:pPr>
        <w:pStyle w:val="a4"/>
        <w:spacing w:before="1"/>
        <w:ind w:right="109"/>
        <w:rPr>
          <w:rFonts w:ascii="Calibri" w:hAnsi="Calibri" w:cs="Calibri"/>
          <w:sz w:val="22"/>
          <w:szCs w:val="22"/>
        </w:rPr>
      </w:pPr>
      <w:r>
        <w:rPr>
          <w:rFonts w:ascii="Verdana" w:hAnsi="Verdana"/>
          <w:b/>
          <w:sz w:val="18"/>
          <w:szCs w:val="18"/>
        </w:rPr>
        <w:t>8.</w:t>
      </w:r>
      <w:r w:rsidRPr="009C41F9">
        <w:rPr>
          <w:rFonts w:ascii="Verdana" w:hAnsi="Verdana"/>
          <w:b/>
          <w:sz w:val="18"/>
          <w:szCs w:val="18"/>
        </w:rPr>
        <w:t>Εγγυήσεις συμμετοχής:</w:t>
      </w:r>
      <w:r w:rsidRPr="004C0B9D">
        <w:rPr>
          <w:rFonts w:ascii="Verdana" w:hAnsi="Verdana"/>
          <w:sz w:val="18"/>
          <w:szCs w:val="18"/>
        </w:rPr>
        <w:t xml:space="preserve"> </w:t>
      </w:r>
      <w:r w:rsidRPr="00C35FA9">
        <w:rPr>
          <w:rFonts w:ascii="Verdana" w:hAnsi="Verdana"/>
          <w:sz w:val="18"/>
          <w:szCs w:val="18"/>
        </w:rPr>
        <w:t>Για την έγκυρη συμμετοχή στη διαδικασία σύναψης της παρούσας σύμβασης, κατατίθεται από τους συμμετέχοντες οικονομικούς φορείς,  εγγυητική επιστολή συμμετοχής, που ανέρχεται στο</w:t>
      </w:r>
      <w:r w:rsidRPr="004470BE">
        <w:rPr>
          <w:rFonts w:ascii="Verdana" w:hAnsi="Verdana"/>
          <w:sz w:val="18"/>
          <w:szCs w:val="18"/>
        </w:rPr>
        <w:t xml:space="preserve"> ποσοστό του </w:t>
      </w:r>
      <w:r w:rsidR="00B72A08">
        <w:rPr>
          <w:rFonts w:ascii="Calibri" w:hAnsi="Calibri" w:cs="Calibri"/>
          <w:b/>
          <w:sz w:val="22"/>
          <w:szCs w:val="22"/>
        </w:rPr>
        <w:t>2.277</w:t>
      </w:r>
      <w:r w:rsidR="00B72A08" w:rsidRPr="002E182E">
        <w:rPr>
          <w:rFonts w:ascii="Calibri" w:hAnsi="Calibri" w:cs="Calibri"/>
          <w:b/>
          <w:sz w:val="22"/>
          <w:szCs w:val="22"/>
        </w:rPr>
        <w:t>,33</w:t>
      </w:r>
      <w:r w:rsidR="00B72A08" w:rsidRPr="002E182E">
        <w:rPr>
          <w:rFonts w:ascii="Calibri" w:hAnsi="Calibri" w:cs="Calibri"/>
          <w:b/>
          <w:spacing w:val="1"/>
          <w:sz w:val="22"/>
          <w:szCs w:val="22"/>
        </w:rPr>
        <w:t xml:space="preserve"> </w:t>
      </w:r>
      <w:r w:rsidR="00B72A08" w:rsidRPr="002E182E">
        <w:rPr>
          <w:rFonts w:ascii="Calibri" w:hAnsi="Calibri" w:cs="Calibri"/>
          <w:b/>
          <w:sz w:val="22"/>
          <w:szCs w:val="22"/>
        </w:rPr>
        <w:t>Ευρώ,</w:t>
      </w:r>
      <w:r w:rsidR="00B72A08" w:rsidRPr="002E182E">
        <w:rPr>
          <w:rFonts w:ascii="Calibri" w:hAnsi="Calibri" w:cs="Calibri"/>
          <w:b/>
          <w:spacing w:val="1"/>
          <w:sz w:val="22"/>
          <w:szCs w:val="22"/>
        </w:rPr>
        <w:t xml:space="preserve"> </w:t>
      </w:r>
      <w:r w:rsidR="00B72A08" w:rsidRPr="002E182E">
        <w:rPr>
          <w:rFonts w:ascii="Calibri" w:hAnsi="Calibri" w:cs="Calibri"/>
          <w:sz w:val="22"/>
          <w:szCs w:val="22"/>
        </w:rPr>
        <w:t>ήτοι</w:t>
      </w:r>
      <w:r w:rsidR="00B72A08" w:rsidRPr="002E182E">
        <w:rPr>
          <w:rFonts w:ascii="Calibri" w:hAnsi="Calibri" w:cs="Calibri"/>
          <w:spacing w:val="1"/>
          <w:sz w:val="22"/>
          <w:szCs w:val="22"/>
        </w:rPr>
        <w:t xml:space="preserve"> </w:t>
      </w:r>
      <w:r w:rsidR="00B72A08" w:rsidRPr="002E182E">
        <w:rPr>
          <w:rFonts w:ascii="Calibri" w:hAnsi="Calibri" w:cs="Calibri"/>
          <w:sz w:val="22"/>
          <w:szCs w:val="22"/>
        </w:rPr>
        <w:t>το</w:t>
      </w:r>
      <w:r w:rsidR="00B72A08" w:rsidRPr="002E182E">
        <w:rPr>
          <w:rFonts w:ascii="Calibri" w:hAnsi="Calibri" w:cs="Calibri"/>
          <w:spacing w:val="1"/>
          <w:sz w:val="22"/>
          <w:szCs w:val="22"/>
        </w:rPr>
        <w:t xml:space="preserve"> </w:t>
      </w:r>
      <w:r w:rsidR="00B72A08" w:rsidRPr="002E182E">
        <w:rPr>
          <w:rFonts w:ascii="Calibri" w:hAnsi="Calibri" w:cs="Calibri"/>
          <w:sz w:val="22"/>
          <w:szCs w:val="22"/>
        </w:rPr>
        <w:t>2%</w:t>
      </w:r>
      <w:r w:rsidR="00B72A08" w:rsidRPr="002E182E">
        <w:rPr>
          <w:rFonts w:ascii="Calibri" w:hAnsi="Calibri" w:cs="Calibri"/>
          <w:spacing w:val="1"/>
          <w:sz w:val="22"/>
          <w:szCs w:val="22"/>
        </w:rPr>
        <w:t xml:space="preserve"> </w:t>
      </w:r>
      <w:r w:rsidR="00B72A08" w:rsidRPr="004470BE">
        <w:rPr>
          <w:rFonts w:ascii="Verdana" w:hAnsi="Verdana"/>
          <w:sz w:val="18"/>
          <w:szCs w:val="18"/>
        </w:rPr>
        <w:t>επί της ε</w:t>
      </w:r>
      <w:r w:rsidR="00B72A08">
        <w:rPr>
          <w:rFonts w:ascii="Verdana" w:hAnsi="Verdana"/>
          <w:sz w:val="18"/>
          <w:szCs w:val="18"/>
        </w:rPr>
        <w:t>κτιμώμενης αξίας, εκτός ΦΠΑ</w:t>
      </w:r>
      <w:r w:rsidR="00B72A08">
        <w:rPr>
          <w:rFonts w:ascii="Calibri" w:hAnsi="Calibri" w:cs="Calibri"/>
          <w:sz w:val="22"/>
          <w:szCs w:val="22"/>
        </w:rPr>
        <w:t xml:space="preserve">. </w:t>
      </w:r>
      <w:r w:rsidRPr="00C35FA9">
        <w:rPr>
          <w:rFonts w:ascii="Verdana" w:hAnsi="Verdana"/>
          <w:sz w:val="18"/>
          <w:szCs w:val="18"/>
        </w:rPr>
        <w:t xml:space="preserve">Η εγγύηση συμμετοχής πρέπει να ισχύει τουλάχιστον για τριάντα (30) ημέρες μετά τη λήξη του χρόνου ισχύος της προσφοράς, ήτοι μέχρι </w:t>
      </w:r>
      <w:r w:rsidR="00076EDB">
        <w:rPr>
          <w:rFonts w:ascii="Verdana" w:hAnsi="Verdana"/>
          <w:sz w:val="18"/>
          <w:szCs w:val="18"/>
        </w:rPr>
        <w:t>15-03-2023</w:t>
      </w:r>
      <w:r w:rsidRPr="00C35FA9">
        <w:rPr>
          <w:rFonts w:ascii="Verdana" w:hAnsi="Verdana"/>
          <w:sz w:val="18"/>
          <w:szCs w:val="18"/>
        </w:rPr>
        <w:t>, άλλως η προσφορά</w:t>
      </w:r>
      <w:r>
        <w:rPr>
          <w:rFonts w:ascii="Verdana" w:hAnsi="Verdana"/>
          <w:sz w:val="18"/>
          <w:szCs w:val="18"/>
        </w:rPr>
        <w:t xml:space="preserve"> απορρίπτεται. </w:t>
      </w:r>
    </w:p>
    <w:p w:rsidR="00945DBC" w:rsidRPr="00387B1D" w:rsidRDefault="00945DBC" w:rsidP="00945DBC">
      <w:pPr>
        <w:spacing w:after="0" w:line="240" w:lineRule="auto"/>
        <w:jc w:val="both"/>
        <w:rPr>
          <w:rFonts w:ascii="Calibri" w:eastAsia="Times New Roman" w:hAnsi="Calibri" w:cs="Calibri"/>
          <w:color w:val="000000"/>
        </w:rPr>
      </w:pPr>
    </w:p>
    <w:p w:rsidR="00945DBC" w:rsidRPr="00076EDB" w:rsidRDefault="00945DBC" w:rsidP="00945DBC">
      <w:pPr>
        <w:spacing w:after="0" w:line="240" w:lineRule="auto"/>
        <w:jc w:val="both"/>
        <w:rPr>
          <w:rFonts w:ascii="Verdana" w:hAnsi="Verdana"/>
          <w:b/>
          <w:sz w:val="18"/>
          <w:szCs w:val="18"/>
        </w:rPr>
      </w:pPr>
      <w:r w:rsidRPr="00387B1D">
        <w:rPr>
          <w:rFonts w:ascii="Verdana" w:hAnsi="Verdana"/>
          <w:b/>
          <w:sz w:val="18"/>
          <w:szCs w:val="18"/>
        </w:rPr>
        <w:t xml:space="preserve">11. Παραλαβή προσφορών: </w:t>
      </w:r>
      <w:r w:rsidRPr="00387B1D">
        <w:rPr>
          <w:rFonts w:ascii="Verdana" w:hAnsi="Verdana"/>
          <w:sz w:val="18"/>
          <w:szCs w:val="18"/>
        </w:rPr>
        <w:t xml:space="preserve">Ο διαγωνισμός θα διενεργηθεί με ηλεκτρονικό τρόπο μέσω της πλατφόρμας του Εθνικού Συστήματος Ηλεκτρονικών Δημοσίων Συμβάσεων (ΕΣΗΔΗΣ) στη διαδικτυακή πύλη </w:t>
      </w:r>
      <w:proofErr w:type="spellStart"/>
      <w:r w:rsidRPr="00387B1D">
        <w:rPr>
          <w:rFonts w:ascii="Verdana" w:hAnsi="Verdana"/>
          <w:sz w:val="18"/>
          <w:szCs w:val="18"/>
        </w:rPr>
        <w:t>www.promitheus.gov.gr</w:t>
      </w:r>
      <w:proofErr w:type="spellEnd"/>
      <w:r w:rsidRPr="00387B1D">
        <w:rPr>
          <w:rFonts w:ascii="Verdana" w:hAnsi="Verdana"/>
          <w:sz w:val="18"/>
          <w:szCs w:val="18"/>
        </w:rPr>
        <w:t xml:space="preserve"> του συστήματος, σύμφωνα με τις διατάξεις του Ν.4412/2016, την </w:t>
      </w:r>
      <w:r w:rsidR="00076EDB" w:rsidRPr="00076EDB">
        <w:rPr>
          <w:rFonts w:ascii="Verdana" w:hAnsi="Verdana"/>
          <w:b/>
          <w:sz w:val="18"/>
          <w:szCs w:val="18"/>
        </w:rPr>
        <w:t>20-06-2022</w:t>
      </w:r>
      <w:r w:rsidR="00076EDB" w:rsidRPr="00076EDB">
        <w:rPr>
          <w:rFonts w:ascii="Verdana" w:hAnsi="Verdana"/>
          <w:sz w:val="18"/>
          <w:szCs w:val="18"/>
        </w:rPr>
        <w:t xml:space="preserve"> </w:t>
      </w:r>
      <w:r w:rsidRPr="00387B1D">
        <w:rPr>
          <w:rFonts w:ascii="Verdana" w:hAnsi="Verdana"/>
          <w:sz w:val="18"/>
          <w:szCs w:val="18"/>
        </w:rPr>
        <w:t xml:space="preserve"> και ώρα </w:t>
      </w:r>
      <w:r w:rsidR="00076EDB" w:rsidRPr="00076EDB">
        <w:rPr>
          <w:rFonts w:ascii="Verdana" w:hAnsi="Verdana"/>
          <w:b/>
          <w:sz w:val="18"/>
          <w:szCs w:val="18"/>
        </w:rPr>
        <w:t>10.00</w:t>
      </w:r>
      <w:r w:rsidRPr="00387B1D">
        <w:rPr>
          <w:rFonts w:ascii="Verdana" w:hAnsi="Verdana"/>
          <w:sz w:val="18"/>
          <w:szCs w:val="18"/>
        </w:rPr>
        <w:t xml:space="preserve"> Η καταληκτική ημερομηνία παραλαβής των προσφορών είναι η </w:t>
      </w:r>
      <w:r w:rsidR="00076EDB" w:rsidRPr="00076EDB">
        <w:rPr>
          <w:rFonts w:ascii="Verdana" w:hAnsi="Verdana"/>
          <w:b/>
          <w:sz w:val="18"/>
          <w:szCs w:val="18"/>
        </w:rPr>
        <w:t>14-06-2022</w:t>
      </w:r>
      <w:r w:rsidR="00076EDB" w:rsidRPr="00076EDB">
        <w:rPr>
          <w:b/>
        </w:rPr>
        <w:t xml:space="preserve"> </w:t>
      </w:r>
      <w:r w:rsidRPr="00076EDB">
        <w:rPr>
          <w:rFonts w:ascii="Verdana" w:hAnsi="Verdana"/>
          <w:sz w:val="18"/>
          <w:szCs w:val="18"/>
        </w:rPr>
        <w:t xml:space="preserve"> και ώρα</w:t>
      </w:r>
      <w:r w:rsidR="00076EDB">
        <w:rPr>
          <w:rFonts w:ascii="Verdana" w:hAnsi="Verdana"/>
          <w:sz w:val="18"/>
          <w:szCs w:val="18"/>
        </w:rPr>
        <w:t xml:space="preserve"> </w:t>
      </w:r>
      <w:r w:rsidR="00076EDB" w:rsidRPr="00076EDB">
        <w:rPr>
          <w:rFonts w:ascii="Verdana" w:hAnsi="Verdana"/>
          <w:b/>
          <w:sz w:val="18"/>
          <w:szCs w:val="18"/>
        </w:rPr>
        <w:t>13.00</w:t>
      </w:r>
    </w:p>
    <w:p w:rsidR="00945DBC" w:rsidRPr="00387B1D" w:rsidRDefault="00945DBC" w:rsidP="00945DBC">
      <w:pPr>
        <w:spacing w:after="0" w:line="240" w:lineRule="auto"/>
        <w:jc w:val="both"/>
        <w:rPr>
          <w:b/>
        </w:rPr>
      </w:pPr>
    </w:p>
    <w:p w:rsidR="00945DBC" w:rsidRPr="002D1301" w:rsidRDefault="00945DBC" w:rsidP="00076EDB">
      <w:pPr>
        <w:jc w:val="both"/>
        <w:rPr>
          <w:rFonts w:ascii="Verdana" w:eastAsia="Times New Roman" w:hAnsi="Verdana" w:cs="Times New Roman"/>
          <w:sz w:val="18"/>
          <w:szCs w:val="18"/>
        </w:rPr>
      </w:pPr>
      <w:r w:rsidRPr="00D10C87">
        <w:rPr>
          <w:rFonts w:ascii="Verdana" w:hAnsi="Verdana"/>
          <w:b/>
          <w:sz w:val="18"/>
          <w:szCs w:val="18"/>
        </w:rPr>
        <w:t>12. Χρόνος ισχύος προσφορών</w:t>
      </w:r>
      <w:r>
        <w:rPr>
          <w:rFonts w:ascii="Verdana" w:hAnsi="Verdana"/>
          <w:sz w:val="18"/>
          <w:szCs w:val="18"/>
        </w:rPr>
        <w:t xml:space="preserve">: </w:t>
      </w:r>
      <w:r w:rsidRPr="00B72A08">
        <w:rPr>
          <w:rFonts w:ascii="Verdana" w:eastAsia="Times New Roman" w:hAnsi="Verdana" w:cs="Times New Roman"/>
          <w:sz w:val="18"/>
          <w:szCs w:val="18"/>
        </w:rPr>
        <w:t xml:space="preserve">διάστημα </w:t>
      </w:r>
      <w:r w:rsidR="00B72A08" w:rsidRPr="00B72A08">
        <w:rPr>
          <w:rFonts w:ascii="Verdana" w:eastAsia="Times New Roman" w:hAnsi="Verdana" w:cs="Times New Roman"/>
          <w:sz w:val="18"/>
          <w:szCs w:val="18"/>
        </w:rPr>
        <w:t xml:space="preserve">8 μηνών από την επόμενη της καταληκτικής ημερομηνίας υποβολής προσφορών </w:t>
      </w:r>
    </w:p>
    <w:p w:rsidR="00945DBC" w:rsidRDefault="00945DBC" w:rsidP="00945DBC">
      <w:pPr>
        <w:pStyle w:val="a4"/>
        <w:rPr>
          <w:rFonts w:ascii="Verdana" w:hAnsi="Verdana"/>
          <w:sz w:val="18"/>
          <w:szCs w:val="18"/>
        </w:rPr>
      </w:pPr>
      <w:r w:rsidRPr="00D10C87">
        <w:rPr>
          <w:rFonts w:ascii="Verdana" w:hAnsi="Verdana"/>
          <w:b/>
          <w:sz w:val="18"/>
          <w:szCs w:val="18"/>
        </w:rPr>
        <w:t>13. Γλώσσα σύνταξης προσφορών</w:t>
      </w:r>
      <w:r w:rsidRPr="00D10C87">
        <w:rPr>
          <w:rFonts w:ascii="Verdana" w:hAnsi="Verdana"/>
          <w:sz w:val="18"/>
          <w:szCs w:val="18"/>
        </w:rPr>
        <w:t>: Ελληνική</w:t>
      </w:r>
    </w:p>
    <w:p w:rsidR="00945DBC" w:rsidRPr="00D10C87" w:rsidRDefault="00945DBC" w:rsidP="00945DBC">
      <w:pPr>
        <w:pStyle w:val="a4"/>
        <w:rPr>
          <w:rFonts w:ascii="Verdana" w:hAnsi="Verdana"/>
          <w:sz w:val="18"/>
          <w:szCs w:val="18"/>
        </w:rPr>
      </w:pPr>
    </w:p>
    <w:p w:rsidR="00945DBC" w:rsidRDefault="00945DBC" w:rsidP="00945DBC">
      <w:pPr>
        <w:pStyle w:val="normalwithoutspacing"/>
        <w:spacing w:after="0"/>
        <w:rPr>
          <w:rFonts w:ascii="Verdana" w:hAnsi="Verdana" w:cs="Times New Roman"/>
          <w:sz w:val="18"/>
          <w:szCs w:val="18"/>
          <w:lang w:eastAsia="el-GR"/>
        </w:rPr>
      </w:pPr>
      <w:r w:rsidRPr="00D257FD">
        <w:rPr>
          <w:rFonts w:ascii="Verdana" w:hAnsi="Verdana"/>
          <w:b/>
          <w:sz w:val="18"/>
          <w:szCs w:val="18"/>
        </w:rPr>
        <w:t xml:space="preserve">14. Χρηματοδότηση: </w:t>
      </w:r>
      <w:r w:rsidRPr="002D1301">
        <w:rPr>
          <w:rFonts w:ascii="Verdana" w:hAnsi="Verdana" w:cs="Times New Roman"/>
          <w:sz w:val="18"/>
          <w:szCs w:val="18"/>
          <w:lang w:eastAsia="el-GR"/>
        </w:rPr>
        <w:t xml:space="preserve">Η δαπάνη θα βαρύνει τον Κ.Α. </w:t>
      </w:r>
      <w:r w:rsidR="00076EDB">
        <w:t>64</w:t>
      </w:r>
      <w:r w:rsidR="00076EDB">
        <w:noBreakHyphen/>
        <w:t xml:space="preserve">7425.003 </w:t>
      </w:r>
      <w:r w:rsidRPr="002D1301">
        <w:rPr>
          <w:rFonts w:ascii="Verdana" w:hAnsi="Verdana" w:cs="Times New Roman"/>
          <w:sz w:val="18"/>
          <w:szCs w:val="18"/>
          <w:lang w:eastAsia="el-GR"/>
        </w:rPr>
        <w:t xml:space="preserve">του προϋπολογισμού του οικ. έτους 2022 του Δήμου. Για την παρούσα διαδικασία έχει εκδοθεί η απόφαση με αρ. </w:t>
      </w:r>
      <w:proofErr w:type="spellStart"/>
      <w:r w:rsidRPr="002D1301">
        <w:rPr>
          <w:rFonts w:ascii="Verdana" w:hAnsi="Verdana" w:cs="Times New Roman"/>
          <w:sz w:val="18"/>
          <w:szCs w:val="18"/>
          <w:lang w:eastAsia="el-GR"/>
        </w:rPr>
        <w:t>πρωτ</w:t>
      </w:r>
      <w:proofErr w:type="spellEnd"/>
      <w:r w:rsidRPr="002D1301">
        <w:rPr>
          <w:rFonts w:ascii="Verdana" w:hAnsi="Verdana" w:cs="Times New Roman"/>
          <w:sz w:val="18"/>
          <w:szCs w:val="18"/>
          <w:lang w:eastAsia="el-GR"/>
        </w:rPr>
        <w:t xml:space="preserve">. </w:t>
      </w:r>
      <w:r w:rsidR="00076EDB">
        <w:rPr>
          <w:szCs w:val="22"/>
          <w:lang w:eastAsia="en-GB"/>
        </w:rPr>
        <w:t>9145/27-04-2022</w:t>
      </w:r>
      <w:r w:rsidR="00076EDB" w:rsidRPr="00460229">
        <w:rPr>
          <w:szCs w:val="22"/>
          <w:lang w:eastAsia="en-GB"/>
        </w:rPr>
        <w:t xml:space="preserve"> (ΑΔΑ:</w:t>
      </w:r>
      <w:r w:rsidR="00076EDB">
        <w:rPr>
          <w:szCs w:val="22"/>
          <w:lang w:eastAsia="en-GB"/>
        </w:rPr>
        <w:t>Ψ2Ω6ΩΛΙ-ΨΙ1</w:t>
      </w:r>
      <w:r w:rsidR="00076EDB" w:rsidRPr="00460229">
        <w:rPr>
          <w:szCs w:val="22"/>
          <w:lang w:eastAsia="en-GB"/>
        </w:rPr>
        <w:t xml:space="preserve">) </w:t>
      </w:r>
      <w:r w:rsidRPr="002D1301">
        <w:rPr>
          <w:rFonts w:ascii="Verdana" w:hAnsi="Verdana" w:cs="Times New Roman"/>
          <w:sz w:val="18"/>
          <w:szCs w:val="18"/>
          <w:lang w:eastAsia="el-GR"/>
        </w:rPr>
        <w:t>απόφαση ανάληψης υποχρέωσης του Δημάρχου μας, αποφασίστηκε η έγκριση για την ανάληψη υποχρέωσης/έγκριση δέσμευσης πίστωσης για το οικονομι</w:t>
      </w:r>
      <w:r w:rsidR="000E6963">
        <w:rPr>
          <w:rFonts w:ascii="Verdana" w:hAnsi="Verdana" w:cs="Times New Roman"/>
          <w:sz w:val="18"/>
          <w:szCs w:val="18"/>
          <w:lang w:eastAsia="el-GR"/>
        </w:rPr>
        <w:t xml:space="preserve">κό έτος 2022 και έλαβε α/α </w:t>
      </w:r>
      <w:r w:rsidR="00076EDB">
        <w:rPr>
          <w:rFonts w:ascii="Verdana" w:hAnsi="Verdana" w:cs="Times New Roman"/>
          <w:sz w:val="18"/>
          <w:szCs w:val="18"/>
          <w:lang w:eastAsia="el-GR"/>
        </w:rPr>
        <w:t>649</w:t>
      </w:r>
      <w:r w:rsidR="000E6963">
        <w:rPr>
          <w:rFonts w:ascii="Verdana" w:hAnsi="Verdana" w:cs="Times New Roman"/>
          <w:sz w:val="18"/>
          <w:szCs w:val="18"/>
          <w:lang w:eastAsia="el-GR"/>
        </w:rPr>
        <w:t>.1</w:t>
      </w:r>
      <w:r w:rsidRPr="002D1301">
        <w:rPr>
          <w:rFonts w:ascii="Verdana" w:hAnsi="Verdana" w:cs="Times New Roman"/>
          <w:sz w:val="18"/>
          <w:szCs w:val="18"/>
          <w:lang w:eastAsia="el-GR"/>
        </w:rPr>
        <w:t xml:space="preserve"> καταχώρησης  στο μητρώο δεσμεύσεων.</w:t>
      </w:r>
    </w:p>
    <w:p w:rsidR="00945DBC" w:rsidRPr="002D1301" w:rsidRDefault="00945DBC" w:rsidP="00945DBC">
      <w:pPr>
        <w:pStyle w:val="normalwithoutspacing"/>
        <w:spacing w:after="0"/>
        <w:rPr>
          <w:rFonts w:ascii="Verdana" w:hAnsi="Verdana" w:cs="Times New Roman"/>
          <w:sz w:val="18"/>
          <w:szCs w:val="18"/>
          <w:lang w:eastAsia="el-GR"/>
        </w:rPr>
      </w:pPr>
    </w:p>
    <w:p w:rsidR="00945DBC" w:rsidRDefault="00945DBC" w:rsidP="00945DBC">
      <w:pPr>
        <w:pStyle w:val="a4"/>
        <w:rPr>
          <w:rFonts w:ascii="Verdana" w:hAnsi="Verdana"/>
          <w:sz w:val="18"/>
          <w:szCs w:val="18"/>
        </w:rPr>
      </w:pPr>
      <w:r w:rsidRPr="00D10C87">
        <w:rPr>
          <w:rFonts w:ascii="Verdana" w:hAnsi="Verdana"/>
          <w:b/>
          <w:sz w:val="18"/>
          <w:szCs w:val="18"/>
        </w:rPr>
        <w:t>15. Προδικαστικές προσφυγές</w:t>
      </w:r>
      <w:r>
        <w:rPr>
          <w:rFonts w:ascii="Verdana" w:hAnsi="Verdana"/>
          <w:sz w:val="18"/>
          <w:szCs w:val="18"/>
        </w:rPr>
        <w:t xml:space="preserve">:  </w:t>
      </w:r>
      <w:r w:rsidRPr="00D10C87">
        <w:rPr>
          <w:rFonts w:ascii="Verdana" w:hAnsi="Verdana"/>
          <w:sz w:val="18"/>
          <w:szCs w:val="18"/>
        </w:rPr>
        <w:t>Σε περίπτωση προσφυγής κατά πράξης της αναθέτουσας αρχής, ισχύουν οι διατάξεις του Βιβλίου ΙV (άρθρα 345 έως 374) του ν. 4412/2016, και το υπ’</w:t>
      </w:r>
      <w:r>
        <w:rPr>
          <w:rFonts w:ascii="Verdana" w:hAnsi="Verdana"/>
          <w:sz w:val="18"/>
          <w:szCs w:val="18"/>
        </w:rPr>
        <w:t xml:space="preserve"> </w:t>
      </w:r>
      <w:r w:rsidRPr="00D10C87">
        <w:rPr>
          <w:rFonts w:ascii="Verdana" w:hAnsi="Verdana"/>
          <w:sz w:val="18"/>
          <w:szCs w:val="18"/>
        </w:rPr>
        <w:t xml:space="preserve">αριθ. 39 Προεδρικό Διάταγμα (Π.Δ) (ΦΕΚ 64/04-05-2017/τεύχος Α) περί «Κανονισμός εξέτασης Προδικαστικών Προσφυγών ενώπιον της Αρχής Εξέτασης Προδικαστικών Προσφυγών(ΑΕΠΠ)» </w:t>
      </w:r>
    </w:p>
    <w:p w:rsidR="00945DBC" w:rsidRPr="00C3018D" w:rsidRDefault="00945DBC" w:rsidP="00945DBC">
      <w:pPr>
        <w:pStyle w:val="a4"/>
        <w:rPr>
          <w:rFonts w:ascii="Verdana" w:hAnsi="Verdana"/>
          <w:sz w:val="18"/>
          <w:szCs w:val="18"/>
        </w:rPr>
      </w:pPr>
    </w:p>
    <w:p w:rsidR="00945DBC" w:rsidRDefault="00945DBC" w:rsidP="00945DBC">
      <w:pPr>
        <w:spacing w:after="0" w:line="240" w:lineRule="auto"/>
        <w:jc w:val="both"/>
        <w:rPr>
          <w:rFonts w:ascii="Verdana" w:eastAsia="Times New Roman" w:hAnsi="Verdana" w:cs="Times New Roman"/>
          <w:sz w:val="18"/>
          <w:szCs w:val="18"/>
        </w:rPr>
      </w:pPr>
      <w:r w:rsidRPr="00D10C87">
        <w:rPr>
          <w:rFonts w:ascii="Verdana" w:hAnsi="Verdana"/>
          <w:b/>
          <w:sz w:val="18"/>
          <w:szCs w:val="18"/>
        </w:rPr>
        <w:t>16. Δημοσιεύσεις:</w:t>
      </w:r>
      <w:r w:rsidRPr="00D10C87">
        <w:rPr>
          <w:rFonts w:ascii="Verdana" w:hAnsi="Verdana"/>
          <w:sz w:val="18"/>
          <w:szCs w:val="18"/>
        </w:rPr>
        <w:t xml:space="preserve"> </w:t>
      </w:r>
      <w:r w:rsidR="000E6963">
        <w:rPr>
          <w:rFonts w:ascii="Verdana" w:eastAsia="Times New Roman" w:hAnsi="Verdana" w:cs="Times New Roman"/>
          <w:sz w:val="18"/>
          <w:szCs w:val="18"/>
        </w:rPr>
        <w:t>Η περίληψη</w:t>
      </w:r>
      <w:r w:rsidRPr="002D1301">
        <w:rPr>
          <w:rFonts w:ascii="Verdana" w:eastAsia="Times New Roman" w:hAnsi="Verdana" w:cs="Times New Roman"/>
          <w:sz w:val="18"/>
          <w:szCs w:val="18"/>
        </w:rPr>
        <w:t xml:space="preserve"> και το πλήρες κείμενο της παρούσας Διακήρυξης καταχωρήθηκαν στο Κεντρικό Ηλεκτρονικό Μητρώο Δημοσίων Συμβάσεων (ΚΗΜΔΗΣ). </w:t>
      </w:r>
    </w:p>
    <w:p w:rsidR="00945DBC" w:rsidRPr="002D1301" w:rsidRDefault="00945DBC" w:rsidP="00945DBC">
      <w:pPr>
        <w:spacing w:after="0" w:line="240" w:lineRule="auto"/>
        <w:jc w:val="both"/>
        <w:rPr>
          <w:rFonts w:ascii="Verdana" w:eastAsia="Times New Roman" w:hAnsi="Verdana" w:cs="Times New Roman"/>
          <w:sz w:val="18"/>
          <w:szCs w:val="18"/>
        </w:rPr>
      </w:pPr>
      <w:r>
        <w:rPr>
          <w:rFonts w:ascii="Verdana" w:hAnsi="Verdana" w:cs="Tahoma"/>
          <w:b/>
          <w:sz w:val="18"/>
          <w:szCs w:val="18"/>
        </w:rPr>
        <w:tab/>
      </w:r>
      <w:r>
        <w:rPr>
          <w:rFonts w:ascii="Verdana" w:hAnsi="Verdana" w:cs="Tahoma"/>
          <w:b/>
          <w:sz w:val="18"/>
          <w:szCs w:val="18"/>
        </w:rPr>
        <w:tab/>
      </w:r>
    </w:p>
    <w:p w:rsidR="00945DBC" w:rsidRDefault="00945DBC" w:rsidP="00945DBC">
      <w:pPr>
        <w:spacing w:after="0" w:line="240" w:lineRule="auto"/>
        <w:jc w:val="both"/>
        <w:rPr>
          <w:rFonts w:ascii="Verdana" w:hAnsi="Verdana"/>
          <w:b/>
          <w:sz w:val="18"/>
          <w:szCs w:val="18"/>
        </w:rPr>
      </w:pPr>
      <w:r>
        <w:rPr>
          <w:rFonts w:ascii="Verdana" w:hAnsi="Verdana"/>
          <w:sz w:val="18"/>
          <w:szCs w:val="18"/>
        </w:rPr>
        <w:tab/>
      </w:r>
      <w:r>
        <w:rPr>
          <w:rFonts w:ascii="Verdana" w:hAnsi="Verdana"/>
          <w:sz w:val="18"/>
          <w:szCs w:val="18"/>
        </w:rPr>
        <w:tab/>
        <w:t xml:space="preserve">                                                              </w:t>
      </w:r>
      <w:r>
        <w:rPr>
          <w:rFonts w:ascii="Verdana" w:hAnsi="Verdana"/>
          <w:b/>
          <w:sz w:val="18"/>
          <w:szCs w:val="18"/>
        </w:rPr>
        <w:t>Ο  Αντιδήμαρχος</w:t>
      </w:r>
    </w:p>
    <w:p w:rsidR="00945DBC" w:rsidRDefault="00945DBC" w:rsidP="00945DBC">
      <w:pPr>
        <w:spacing w:after="0" w:line="240" w:lineRule="auto"/>
        <w:jc w:val="both"/>
        <w:rPr>
          <w:rFonts w:ascii="Verdana" w:hAnsi="Verdana"/>
          <w:b/>
          <w:sz w:val="18"/>
          <w:szCs w:val="18"/>
        </w:rPr>
      </w:pPr>
    </w:p>
    <w:p w:rsidR="00945DBC" w:rsidRDefault="00945DBC" w:rsidP="00945DBC">
      <w:pPr>
        <w:spacing w:after="0" w:line="240" w:lineRule="auto"/>
        <w:jc w:val="both"/>
        <w:rPr>
          <w:rFonts w:ascii="Verdana" w:hAnsi="Verdana"/>
          <w:b/>
          <w:sz w:val="18"/>
          <w:szCs w:val="18"/>
        </w:rPr>
      </w:pPr>
    </w:p>
    <w:p w:rsidR="00945DBC" w:rsidRDefault="00945DBC" w:rsidP="00945DBC">
      <w:pPr>
        <w:spacing w:after="0" w:line="240" w:lineRule="auto"/>
        <w:jc w:val="both"/>
        <w:rPr>
          <w:rFonts w:ascii="Verdana" w:hAnsi="Verdana"/>
          <w:b/>
          <w:sz w:val="18"/>
          <w:szCs w:val="18"/>
        </w:rPr>
      </w:pPr>
    </w:p>
    <w:p w:rsidR="00945DBC" w:rsidRDefault="00945DBC" w:rsidP="00945DBC">
      <w:pPr>
        <w:spacing w:after="0" w:line="240" w:lineRule="auto"/>
      </w:pPr>
      <w:r>
        <w:rPr>
          <w:rFonts w:ascii="Verdana" w:hAnsi="Verdana"/>
          <w:b/>
          <w:sz w:val="18"/>
          <w:szCs w:val="18"/>
        </w:rPr>
        <w:t xml:space="preserve">                                                              </w:t>
      </w:r>
      <w:r>
        <w:rPr>
          <w:rFonts w:ascii="Verdana" w:hAnsi="Verdana"/>
          <w:b/>
          <w:sz w:val="18"/>
          <w:szCs w:val="18"/>
        </w:rPr>
        <w:tab/>
        <w:t xml:space="preserve">                 </w:t>
      </w:r>
      <w:proofErr w:type="spellStart"/>
      <w:r>
        <w:rPr>
          <w:rFonts w:ascii="Verdana" w:hAnsi="Verdana"/>
          <w:b/>
          <w:sz w:val="18"/>
          <w:szCs w:val="18"/>
        </w:rPr>
        <w:t>Γαζής</w:t>
      </w:r>
      <w:proofErr w:type="spellEnd"/>
      <w:r>
        <w:rPr>
          <w:rFonts w:ascii="Verdana" w:hAnsi="Verdana"/>
          <w:b/>
          <w:sz w:val="18"/>
          <w:szCs w:val="18"/>
        </w:rPr>
        <w:t xml:space="preserve"> Αναστάσιος</w:t>
      </w:r>
    </w:p>
    <w:p w:rsidR="00945DBC" w:rsidRPr="00825BB9" w:rsidRDefault="00945DBC" w:rsidP="00945DBC">
      <w:pPr>
        <w:pStyle w:val="a4"/>
        <w:rPr>
          <w:rFonts w:ascii="Verdana" w:hAnsi="Verdana"/>
          <w:sz w:val="18"/>
          <w:szCs w:val="18"/>
        </w:rPr>
      </w:pPr>
    </w:p>
    <w:p w:rsidR="00945DBC" w:rsidRDefault="00945DBC" w:rsidP="00945DBC"/>
    <w:p w:rsidR="00793626" w:rsidRPr="00793626" w:rsidRDefault="00793626"/>
    <w:sectPr w:rsidR="00793626" w:rsidRPr="00793626" w:rsidSect="0079362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09A3"/>
    <w:multiLevelType w:val="hybridMultilevel"/>
    <w:tmpl w:val="3DF41D92"/>
    <w:lvl w:ilvl="0" w:tplc="B83A293A">
      <w:numFmt w:val="bullet"/>
      <w:lvlText w:val=""/>
      <w:lvlJc w:val="left"/>
      <w:pPr>
        <w:ind w:left="540" w:hanging="361"/>
      </w:pPr>
      <w:rPr>
        <w:rFonts w:ascii="Wingdings" w:eastAsia="Wingdings" w:hAnsi="Wingdings" w:cs="Wingdings" w:hint="default"/>
        <w:w w:val="100"/>
        <w:sz w:val="22"/>
        <w:szCs w:val="22"/>
        <w:lang w:val="el-GR" w:eastAsia="en-US" w:bidi="ar-SA"/>
      </w:rPr>
    </w:lvl>
    <w:lvl w:ilvl="1" w:tplc="FAD8FA5A">
      <w:numFmt w:val="bullet"/>
      <w:lvlText w:val="•"/>
      <w:lvlJc w:val="left"/>
      <w:pPr>
        <w:ind w:left="1472" w:hanging="361"/>
      </w:pPr>
      <w:rPr>
        <w:rFonts w:hint="default"/>
        <w:lang w:val="el-GR" w:eastAsia="en-US" w:bidi="ar-SA"/>
      </w:rPr>
    </w:lvl>
    <w:lvl w:ilvl="2" w:tplc="FD08C39E">
      <w:numFmt w:val="bullet"/>
      <w:lvlText w:val="•"/>
      <w:lvlJc w:val="left"/>
      <w:pPr>
        <w:ind w:left="2405" w:hanging="361"/>
      </w:pPr>
      <w:rPr>
        <w:rFonts w:hint="default"/>
        <w:lang w:val="el-GR" w:eastAsia="en-US" w:bidi="ar-SA"/>
      </w:rPr>
    </w:lvl>
    <w:lvl w:ilvl="3" w:tplc="06684530">
      <w:numFmt w:val="bullet"/>
      <w:lvlText w:val="•"/>
      <w:lvlJc w:val="left"/>
      <w:pPr>
        <w:ind w:left="3337" w:hanging="361"/>
      </w:pPr>
      <w:rPr>
        <w:rFonts w:hint="default"/>
        <w:lang w:val="el-GR" w:eastAsia="en-US" w:bidi="ar-SA"/>
      </w:rPr>
    </w:lvl>
    <w:lvl w:ilvl="4" w:tplc="D0A02AAA">
      <w:numFmt w:val="bullet"/>
      <w:lvlText w:val="•"/>
      <w:lvlJc w:val="left"/>
      <w:pPr>
        <w:ind w:left="4270" w:hanging="361"/>
      </w:pPr>
      <w:rPr>
        <w:rFonts w:hint="default"/>
        <w:lang w:val="el-GR" w:eastAsia="en-US" w:bidi="ar-SA"/>
      </w:rPr>
    </w:lvl>
    <w:lvl w:ilvl="5" w:tplc="153C16A2">
      <w:numFmt w:val="bullet"/>
      <w:lvlText w:val="•"/>
      <w:lvlJc w:val="left"/>
      <w:pPr>
        <w:ind w:left="5203" w:hanging="361"/>
      </w:pPr>
      <w:rPr>
        <w:rFonts w:hint="default"/>
        <w:lang w:val="el-GR" w:eastAsia="en-US" w:bidi="ar-SA"/>
      </w:rPr>
    </w:lvl>
    <w:lvl w:ilvl="6" w:tplc="9DA6708C">
      <w:numFmt w:val="bullet"/>
      <w:lvlText w:val="•"/>
      <w:lvlJc w:val="left"/>
      <w:pPr>
        <w:ind w:left="6135" w:hanging="361"/>
      </w:pPr>
      <w:rPr>
        <w:rFonts w:hint="default"/>
        <w:lang w:val="el-GR" w:eastAsia="en-US" w:bidi="ar-SA"/>
      </w:rPr>
    </w:lvl>
    <w:lvl w:ilvl="7" w:tplc="2F00A2DA">
      <w:numFmt w:val="bullet"/>
      <w:lvlText w:val="•"/>
      <w:lvlJc w:val="left"/>
      <w:pPr>
        <w:ind w:left="7068" w:hanging="361"/>
      </w:pPr>
      <w:rPr>
        <w:rFonts w:hint="default"/>
        <w:lang w:val="el-GR" w:eastAsia="en-US" w:bidi="ar-SA"/>
      </w:rPr>
    </w:lvl>
    <w:lvl w:ilvl="8" w:tplc="F4F4D0E4">
      <w:numFmt w:val="bullet"/>
      <w:lvlText w:val="•"/>
      <w:lvlJc w:val="left"/>
      <w:pPr>
        <w:ind w:left="8001" w:hanging="361"/>
      </w:pPr>
      <w:rPr>
        <w:rFonts w:hint="default"/>
        <w:lang w:val="el-G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793626"/>
    <w:rsid w:val="00076EDB"/>
    <w:rsid w:val="000E6963"/>
    <w:rsid w:val="0017673B"/>
    <w:rsid w:val="002B39AC"/>
    <w:rsid w:val="00417D8A"/>
    <w:rsid w:val="00611662"/>
    <w:rsid w:val="0064747C"/>
    <w:rsid w:val="007104D1"/>
    <w:rsid w:val="00793626"/>
    <w:rsid w:val="007E5479"/>
    <w:rsid w:val="008E3501"/>
    <w:rsid w:val="00945DBC"/>
    <w:rsid w:val="00960CBB"/>
    <w:rsid w:val="00B72A08"/>
    <w:rsid w:val="00C05C27"/>
    <w:rsid w:val="00D430F1"/>
    <w:rsid w:val="00D52828"/>
    <w:rsid w:val="00E53FE2"/>
    <w:rsid w:val="00F474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uiPriority w:val="1"/>
    <w:qFormat/>
    <w:rsid w:val="00793626"/>
    <w:pPr>
      <w:widowControl w:val="0"/>
      <w:autoSpaceDE w:val="0"/>
      <w:autoSpaceDN w:val="0"/>
      <w:spacing w:before="1" w:after="0" w:line="240" w:lineRule="auto"/>
      <w:ind w:left="383"/>
      <w:jc w:val="center"/>
    </w:pPr>
    <w:rPr>
      <w:rFonts w:ascii="Calibri" w:eastAsia="Calibri" w:hAnsi="Calibri" w:cs="Calibri"/>
      <w:b/>
      <w:bCs/>
      <w:sz w:val="24"/>
      <w:szCs w:val="24"/>
      <w:u w:val="single" w:color="000000"/>
      <w:lang w:eastAsia="en-US"/>
    </w:rPr>
  </w:style>
  <w:style w:type="character" w:customStyle="1" w:styleId="Char">
    <w:name w:val="Τίτλος Char"/>
    <w:basedOn w:val="a0"/>
    <w:link w:val="a3"/>
    <w:uiPriority w:val="1"/>
    <w:rsid w:val="00793626"/>
    <w:rPr>
      <w:rFonts w:ascii="Calibri" w:eastAsia="Calibri" w:hAnsi="Calibri" w:cs="Calibri"/>
      <w:b/>
      <w:bCs/>
      <w:sz w:val="24"/>
      <w:szCs w:val="24"/>
      <w:u w:val="single" w:color="000000"/>
      <w:lang w:eastAsia="en-US"/>
    </w:rPr>
  </w:style>
  <w:style w:type="paragraph" w:styleId="a4">
    <w:name w:val="Body Text"/>
    <w:basedOn w:val="a"/>
    <w:link w:val="Char0"/>
    <w:semiHidden/>
    <w:rsid w:val="00793626"/>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character" w:customStyle="1" w:styleId="Char0">
    <w:name w:val="Σώμα κειμένου Char"/>
    <w:basedOn w:val="a0"/>
    <w:link w:val="a4"/>
    <w:semiHidden/>
    <w:rsid w:val="00793626"/>
    <w:rPr>
      <w:rFonts w:ascii="Arial" w:eastAsia="Times New Roman" w:hAnsi="Arial" w:cs="Times New Roman"/>
      <w:sz w:val="24"/>
      <w:szCs w:val="20"/>
    </w:rPr>
  </w:style>
  <w:style w:type="character" w:styleId="a5">
    <w:name w:val="Strong"/>
    <w:uiPriority w:val="22"/>
    <w:qFormat/>
    <w:rsid w:val="00793626"/>
    <w:rPr>
      <w:b/>
      <w:bCs/>
    </w:rPr>
  </w:style>
  <w:style w:type="paragraph" w:styleId="a6">
    <w:name w:val="List Paragraph"/>
    <w:basedOn w:val="a"/>
    <w:uiPriority w:val="1"/>
    <w:qFormat/>
    <w:rsid w:val="00793626"/>
    <w:pPr>
      <w:widowControl w:val="0"/>
      <w:autoSpaceDE w:val="0"/>
      <w:autoSpaceDN w:val="0"/>
      <w:spacing w:before="120" w:after="0" w:line="240" w:lineRule="auto"/>
      <w:ind w:left="540" w:hanging="361"/>
    </w:pPr>
    <w:rPr>
      <w:rFonts w:ascii="Calibri" w:eastAsia="Calibri" w:hAnsi="Calibri" w:cs="Calibri"/>
      <w:lang w:eastAsia="en-US"/>
    </w:rPr>
  </w:style>
  <w:style w:type="paragraph" w:customStyle="1" w:styleId="a7">
    <w:name w:val="Προμορφοποιημένο κείμενο"/>
    <w:basedOn w:val="a"/>
    <w:rsid w:val="00793626"/>
    <w:pPr>
      <w:suppressAutoHyphens/>
      <w:spacing w:after="120" w:line="240" w:lineRule="auto"/>
      <w:jc w:val="both"/>
    </w:pPr>
    <w:rPr>
      <w:rFonts w:ascii="Calibri" w:eastAsia="Times New Roman" w:hAnsi="Calibri" w:cs="Calibri"/>
      <w:szCs w:val="24"/>
      <w:lang w:val="en-GB" w:eastAsia="zh-CN"/>
    </w:rPr>
  </w:style>
  <w:style w:type="table" w:styleId="a8">
    <w:name w:val="Table Grid"/>
    <w:basedOn w:val="a1"/>
    <w:uiPriority w:val="59"/>
    <w:rsid w:val="00960CB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Char1"/>
    <w:uiPriority w:val="99"/>
    <w:semiHidden/>
    <w:unhideWhenUsed/>
    <w:rsid w:val="00960CBB"/>
    <w:pPr>
      <w:spacing w:after="0" w:line="240" w:lineRule="auto"/>
    </w:pPr>
    <w:rPr>
      <w:rFonts w:ascii="Tahoma" w:hAnsi="Tahoma" w:cs="Tahoma"/>
      <w:sz w:val="16"/>
      <w:szCs w:val="16"/>
    </w:rPr>
  </w:style>
  <w:style w:type="character" w:customStyle="1" w:styleId="Char1">
    <w:name w:val="Κείμενο πλαισίου Char"/>
    <w:basedOn w:val="a0"/>
    <w:link w:val="a9"/>
    <w:uiPriority w:val="99"/>
    <w:semiHidden/>
    <w:rsid w:val="00960CBB"/>
    <w:rPr>
      <w:rFonts w:ascii="Tahoma" w:hAnsi="Tahoma" w:cs="Tahoma"/>
      <w:sz w:val="16"/>
      <w:szCs w:val="16"/>
    </w:rPr>
  </w:style>
  <w:style w:type="character" w:styleId="-">
    <w:name w:val="Hyperlink"/>
    <w:basedOn w:val="a0"/>
    <w:rsid w:val="00945DBC"/>
    <w:rPr>
      <w:color w:val="0066CC"/>
      <w:u w:val="single"/>
    </w:rPr>
  </w:style>
  <w:style w:type="paragraph" w:customStyle="1" w:styleId="normalwithoutspacing">
    <w:name w:val="normal_without_spacing"/>
    <w:basedOn w:val="a"/>
    <w:rsid w:val="00945DBC"/>
    <w:pPr>
      <w:suppressAutoHyphens/>
      <w:spacing w:after="60" w:line="240" w:lineRule="auto"/>
      <w:jc w:val="both"/>
    </w:pPr>
    <w:rPr>
      <w:rFonts w:ascii="Calibri" w:eastAsia="Times New Roman" w:hAnsi="Calibri" w:cs="Calibri"/>
      <w:szCs w:val="24"/>
      <w:lang w:eastAsia="zh-CN"/>
    </w:rPr>
  </w:style>
</w:styles>
</file>

<file path=word/webSettings.xml><?xml version="1.0" encoding="utf-8"?>
<w:webSettings xmlns:r="http://schemas.openxmlformats.org/officeDocument/2006/relationships" xmlns:w="http://schemas.openxmlformats.org/wordprocessingml/2006/main">
  <w:divs>
    <w:div w:id="5369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fkada.gov.gr" TargetMode="External"/><Relationship Id="rId3" Type="http://schemas.openxmlformats.org/officeDocument/2006/relationships/settings" Target="settings.xml"/><Relationship Id="rId7" Type="http://schemas.openxmlformats.org/officeDocument/2006/relationships/hyperlink" Target="http://www.lefkada.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efkada.gov.gr"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1146</Words>
  <Characters>6193</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dc:creator>
  <cp:lastModifiedBy>user</cp:lastModifiedBy>
  <cp:revision>13</cp:revision>
  <cp:lastPrinted>2022-05-30T06:08:00Z</cp:lastPrinted>
  <dcterms:created xsi:type="dcterms:W3CDTF">2022-02-21T10:00:00Z</dcterms:created>
  <dcterms:modified xsi:type="dcterms:W3CDTF">2022-05-30T06:08:00Z</dcterms:modified>
</cp:coreProperties>
</file>