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36" w:type="dxa"/>
        <w:tblInd w:w="120" w:type="dxa"/>
        <w:tblLayout w:type="fixed"/>
        <w:tblLook w:val="0000"/>
      </w:tblPr>
      <w:tblGrid>
        <w:gridCol w:w="1769"/>
        <w:gridCol w:w="1784"/>
        <w:gridCol w:w="1964"/>
        <w:gridCol w:w="4819"/>
      </w:tblGrid>
      <w:tr w:rsidR="0021545F" w:rsidRPr="005B5295" w:rsidTr="00CF306F">
        <w:trPr>
          <w:trHeight w:val="1689"/>
        </w:trPr>
        <w:tc>
          <w:tcPr>
            <w:tcW w:w="3553" w:type="dxa"/>
            <w:gridSpan w:val="2"/>
            <w:shd w:val="clear" w:color="auto" w:fill="auto"/>
          </w:tcPr>
          <w:p w:rsidR="0021545F" w:rsidRPr="006A18EB" w:rsidRDefault="00C9551C">
            <w:pPr>
              <w:snapToGrid w:val="0"/>
              <w:spacing w:before="60"/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</wp:posOffset>
                  </wp:positionV>
                  <wp:extent cx="437515" cy="392430"/>
                  <wp:effectExtent l="19050" t="0" r="63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ΝΟΜΟΣ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ΔΗΜΟΣ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ΓΡΑΦΕΙΟ ΔΗΜΑΡΧΟΥ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21545F" w:rsidRPr="005B5295" w:rsidRDefault="0021545F">
            <w:pPr>
              <w:snapToGrid w:val="0"/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</w:t>
            </w:r>
            <w:r w:rsidR="00CF306F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</w:t>
            </w: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Λευκάδα,</w:t>
            </w:r>
            <w:r w:rsidRPr="005B5295">
              <w:rPr>
                <w:rFonts w:asciiTheme="minorHAnsi" w:hAnsiTheme="minorHAnsi" w:cs="Tahoma"/>
                <w:sz w:val="24"/>
                <w:szCs w:val="24"/>
              </w:rPr>
              <w:t xml:space="preserve">   </w:t>
            </w:r>
            <w:r w:rsidR="00BD3E5F">
              <w:rPr>
                <w:rFonts w:asciiTheme="minorHAnsi" w:hAnsiTheme="minorHAnsi" w:cs="Tahoma"/>
                <w:sz w:val="24"/>
                <w:szCs w:val="24"/>
              </w:rPr>
              <w:t>8-5-2023</w:t>
            </w:r>
          </w:p>
          <w:p w:rsidR="0021545F" w:rsidRPr="00257D11" w:rsidRDefault="0021545F">
            <w:pPr>
              <w:spacing w:line="276" w:lineRule="auto"/>
              <w:ind w:right="-1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</w:t>
            </w:r>
            <w:r w:rsidR="00CF306F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    </w:t>
            </w: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</w:t>
            </w:r>
          </w:p>
        </w:tc>
      </w:tr>
      <w:tr w:rsidR="0021545F" w:rsidRPr="00576214" w:rsidTr="00CF306F">
        <w:trPr>
          <w:trHeight w:val="1689"/>
        </w:trPr>
        <w:tc>
          <w:tcPr>
            <w:tcW w:w="1769" w:type="dxa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Ταχ. Δ/νση: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 xml:space="preserve">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Ταχ. Κώδ.: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Τηλέφωνα: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 xml:space="preserve">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Fax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-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:</w:t>
            </w:r>
            <w:r w:rsidRPr="005B529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Διοικητήριο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31 100-Λευκάδα</w:t>
            </w:r>
          </w:p>
          <w:p w:rsidR="0021545F" w:rsidRPr="003F51C9" w:rsidRDefault="005B5295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26453 60500</w:t>
            </w:r>
          </w:p>
          <w:p w:rsidR="0021545F" w:rsidRPr="001643B4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</w:p>
          <w:p w:rsidR="0021545F" w:rsidRPr="003F51C9" w:rsidRDefault="005B5295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mayorlefkada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@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lefkada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.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gov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.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gr</w:t>
            </w:r>
          </w:p>
        </w:tc>
        <w:tc>
          <w:tcPr>
            <w:tcW w:w="4819" w:type="dxa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</w:p>
          <w:p w:rsidR="00BD3E5F" w:rsidRDefault="0021545F">
            <w:pP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Προς:</w:t>
            </w:r>
            <w:r w:rsidR="00BD3E5F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6B5D96" w:rsidRDefault="00BD3E5F" w:rsidP="00BD3E5F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ΜΜΕ</w:t>
            </w:r>
          </w:p>
          <w:p w:rsidR="00BD3E5F" w:rsidRDefault="00BD3E5F" w:rsidP="00BD3E5F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Μέλη του Πνευματικού Κέντρου</w:t>
            </w:r>
          </w:p>
          <w:p w:rsidR="00D35B08" w:rsidRDefault="00D35B08" w:rsidP="00BD3E5F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Πολιτιστικούς   Φορείς</w:t>
            </w:r>
          </w:p>
          <w:p w:rsidR="00576214" w:rsidRPr="009220E9" w:rsidRDefault="00576214" w:rsidP="0057621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F6B4C" w:rsidRPr="009220E9" w:rsidRDefault="004C51D3" w:rsidP="009F6B4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20E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5B5295" w:rsidRPr="009314D3" w:rsidRDefault="00EB1A02" w:rsidP="009314D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20E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="009C3AE6" w:rsidRPr="00931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</w:t>
            </w:r>
            <w:r w:rsidR="005B5295" w:rsidRPr="00931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</w:t>
            </w:r>
          </w:p>
        </w:tc>
      </w:tr>
    </w:tbl>
    <w:p w:rsidR="00604076" w:rsidRPr="00BD3E5F" w:rsidRDefault="004C51D3" w:rsidP="002E3EF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/>
          <w:bCs/>
          <w:iCs/>
          <w:sz w:val="24"/>
          <w:szCs w:val="24"/>
        </w:rPr>
        <w:t xml:space="preserve">ΘΕΜΑ: </w:t>
      </w:r>
      <w:r w:rsidR="00576214">
        <w:rPr>
          <w:rFonts w:asciiTheme="minorHAnsi" w:hAnsiTheme="minorHAnsi" w:cs="Tahoma"/>
          <w:bCs/>
          <w:iCs/>
          <w:sz w:val="24"/>
          <w:szCs w:val="24"/>
        </w:rPr>
        <w:t xml:space="preserve">Πρόσκληση </w:t>
      </w:r>
      <w:r w:rsidR="00BD3E5F">
        <w:rPr>
          <w:rFonts w:asciiTheme="minorHAnsi" w:hAnsiTheme="minorHAnsi" w:cs="Tahoma"/>
          <w:bCs/>
          <w:iCs/>
          <w:sz w:val="24"/>
          <w:szCs w:val="24"/>
        </w:rPr>
        <w:t xml:space="preserve">για ενημέρωση και υπογραφή </w:t>
      </w:r>
      <w:r w:rsidR="008818EE">
        <w:rPr>
          <w:rFonts w:asciiTheme="minorHAnsi" w:hAnsiTheme="minorHAnsi" w:cs="Tahoma"/>
          <w:bCs/>
          <w:iCs/>
          <w:sz w:val="24"/>
          <w:szCs w:val="24"/>
        </w:rPr>
        <w:t xml:space="preserve">σύμβασης </w:t>
      </w:r>
      <w:r w:rsidR="00BD3E5F">
        <w:rPr>
          <w:rFonts w:asciiTheme="minorHAnsi" w:hAnsiTheme="minorHAnsi" w:cs="Tahoma"/>
          <w:bCs/>
          <w:iCs/>
          <w:sz w:val="24"/>
          <w:szCs w:val="24"/>
        </w:rPr>
        <w:t xml:space="preserve">σχετικά με το έργο </w:t>
      </w:r>
      <w:r w:rsidR="00707081">
        <w:rPr>
          <w:rFonts w:asciiTheme="minorHAnsi" w:hAnsiTheme="minorHAnsi" w:cs="Tahoma"/>
          <w:bCs/>
          <w:iCs/>
          <w:sz w:val="24"/>
          <w:szCs w:val="24"/>
        </w:rPr>
        <w:t>«</w:t>
      </w:r>
      <w:r w:rsidR="00BD3E5F">
        <w:rPr>
          <w:rFonts w:asciiTheme="minorHAnsi" w:hAnsiTheme="minorHAnsi" w:cs="Tahoma"/>
          <w:bCs/>
          <w:iCs/>
          <w:sz w:val="24"/>
          <w:szCs w:val="24"/>
        </w:rPr>
        <w:t>Εκσυγχρονισμός ,Ενεργειακή Αναβάθμιση και Δράσεις Αξιοποίησης ΑΠΕ στο Πνευματικό Κέντρο του Δήμου Λευκάδας»</w:t>
      </w:r>
    </w:p>
    <w:p w:rsidR="002E3EF6" w:rsidRDefault="002E3EF6" w:rsidP="002E3EF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2E3EF6" w:rsidRDefault="002E3EF6" w:rsidP="002E3EF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576214" w:rsidRDefault="00576214" w:rsidP="008818EE">
      <w:pPr>
        <w:ind w:firstLine="720"/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 xml:space="preserve">Την Τρίτη 9 </w:t>
      </w:r>
      <w:r w:rsidR="006404AC">
        <w:rPr>
          <w:rFonts w:asciiTheme="minorHAnsi" w:hAnsiTheme="minorHAnsi" w:cs="Tahoma"/>
          <w:bCs/>
          <w:iCs/>
          <w:sz w:val="24"/>
          <w:szCs w:val="24"/>
        </w:rPr>
        <w:t>Μαΐου 2023 στ</w:t>
      </w:r>
      <w:r>
        <w:rPr>
          <w:rFonts w:asciiTheme="minorHAnsi" w:hAnsiTheme="minorHAnsi" w:cs="Tahoma"/>
          <w:bCs/>
          <w:iCs/>
          <w:sz w:val="24"/>
          <w:szCs w:val="24"/>
        </w:rPr>
        <w:t>ις 1</w:t>
      </w:r>
      <w:r w:rsidR="00707081">
        <w:rPr>
          <w:rFonts w:asciiTheme="minorHAnsi" w:hAnsiTheme="minorHAnsi" w:cs="Tahoma"/>
          <w:bCs/>
          <w:iCs/>
          <w:sz w:val="24"/>
          <w:szCs w:val="24"/>
        </w:rPr>
        <w:t>3</w:t>
      </w:r>
      <w:r>
        <w:rPr>
          <w:rFonts w:asciiTheme="minorHAnsi" w:hAnsiTheme="minorHAnsi" w:cs="Tahoma"/>
          <w:bCs/>
          <w:iCs/>
          <w:sz w:val="24"/>
          <w:szCs w:val="24"/>
        </w:rPr>
        <w:t>:30 μμ στο Πνευματικό Κέντρο</w:t>
      </w:r>
      <w:r w:rsidR="00707081">
        <w:rPr>
          <w:rFonts w:asciiTheme="minorHAnsi" w:hAnsiTheme="minorHAnsi" w:cs="Tahoma"/>
          <w:bCs/>
          <w:iCs/>
          <w:sz w:val="24"/>
          <w:szCs w:val="24"/>
        </w:rPr>
        <w:t>,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(Αίθουσα εκδηλώσεων)</w:t>
      </w:r>
      <w:r w:rsidR="00707081">
        <w:rPr>
          <w:rFonts w:asciiTheme="minorHAnsi" w:hAnsiTheme="minorHAnsi" w:cs="Tahoma"/>
          <w:bCs/>
          <w:iCs/>
          <w:sz w:val="24"/>
          <w:szCs w:val="24"/>
        </w:rPr>
        <w:t>,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ο Δήμαρχος Λευκάδας, κ.</w:t>
      </w:r>
      <w:r w:rsidR="00650AEC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iCs/>
          <w:sz w:val="24"/>
          <w:szCs w:val="24"/>
        </w:rPr>
        <w:t>Χαράλαμπος Καλός και</w:t>
      </w:r>
      <w:r w:rsidR="00BD3E5F">
        <w:rPr>
          <w:rFonts w:asciiTheme="minorHAnsi" w:hAnsiTheme="minorHAnsi" w:cs="Tahoma"/>
          <w:bCs/>
          <w:iCs/>
          <w:sz w:val="24"/>
          <w:szCs w:val="24"/>
        </w:rPr>
        <w:t xml:space="preserve"> εκπρόσωπος της αναδόχου εταιρείας θα υπογράψουν την εργολαβική σύμβαση </w:t>
      </w:r>
      <w:r>
        <w:rPr>
          <w:rFonts w:asciiTheme="minorHAnsi" w:hAnsiTheme="minorHAnsi" w:cs="Tahoma"/>
          <w:bCs/>
          <w:iCs/>
          <w:sz w:val="24"/>
          <w:szCs w:val="24"/>
        </w:rPr>
        <w:t>για το έργο «ΕΚΣΥΓΧΡΟΝΙΣΜΟΣ, ΕΝΕΡΓΕΙΑΚΗ ΑΝΑΒΑΘΜΙΣΗ ΚΑΙ</w:t>
      </w:r>
      <w:r w:rsidR="006404AC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 w:rsidR="00CA52D3">
        <w:rPr>
          <w:rFonts w:asciiTheme="minorHAnsi" w:hAnsiTheme="minorHAnsi" w:cs="Tahoma"/>
          <w:bCs/>
          <w:iCs/>
          <w:sz w:val="24"/>
          <w:szCs w:val="24"/>
        </w:rPr>
        <w:t>ΔΡΑΣΕΙΣ ΑΞΙΟ</w:t>
      </w:r>
      <w:r>
        <w:rPr>
          <w:rFonts w:asciiTheme="minorHAnsi" w:hAnsiTheme="minorHAnsi" w:cs="Tahoma"/>
          <w:bCs/>
          <w:iCs/>
          <w:sz w:val="24"/>
          <w:szCs w:val="24"/>
        </w:rPr>
        <w:t>ΠΟΙΗΣΗΣ ΑΠΕ ΣΤΟ ΠΝΕΥΜΑΤΙΚΟ ΚΕΝΤΡΟ ΤΟΥ ΔΗΜΟΥ ΛΕΥΚΑΔΑΣ»</w:t>
      </w:r>
      <w:r w:rsidR="00707081">
        <w:rPr>
          <w:rFonts w:asciiTheme="minorHAnsi" w:hAnsiTheme="minorHAnsi" w:cs="Tahoma"/>
          <w:bCs/>
          <w:iCs/>
          <w:sz w:val="24"/>
          <w:szCs w:val="24"/>
        </w:rPr>
        <w:t>,</w:t>
      </w:r>
      <w:r w:rsidR="00650AEC">
        <w:rPr>
          <w:rFonts w:asciiTheme="minorHAnsi" w:hAnsiTheme="minorHAnsi" w:cs="Tahoma"/>
          <w:bCs/>
          <w:iCs/>
          <w:sz w:val="24"/>
          <w:szCs w:val="24"/>
        </w:rPr>
        <w:t xml:space="preserve"> με </w:t>
      </w:r>
      <w:r w:rsidR="00C9551C">
        <w:rPr>
          <w:rFonts w:asciiTheme="minorHAnsi" w:hAnsiTheme="minorHAnsi" w:cs="Tahoma"/>
          <w:bCs/>
          <w:iCs/>
          <w:sz w:val="24"/>
          <w:szCs w:val="24"/>
        </w:rPr>
        <w:t xml:space="preserve">συνολικό </w:t>
      </w:r>
      <w:r w:rsidR="00650AEC">
        <w:rPr>
          <w:rFonts w:asciiTheme="minorHAnsi" w:hAnsiTheme="minorHAnsi" w:cs="Tahoma"/>
          <w:bCs/>
          <w:iCs/>
          <w:sz w:val="24"/>
          <w:szCs w:val="24"/>
        </w:rPr>
        <w:t>προϋπολογισμό 1.8</w:t>
      </w:r>
      <w:r>
        <w:rPr>
          <w:rFonts w:asciiTheme="minorHAnsi" w:hAnsiTheme="minorHAnsi" w:cs="Tahoma"/>
          <w:bCs/>
          <w:iCs/>
          <w:sz w:val="24"/>
          <w:szCs w:val="24"/>
        </w:rPr>
        <w:t>0</w:t>
      </w:r>
      <w:r w:rsidR="00C9551C">
        <w:rPr>
          <w:rFonts w:asciiTheme="minorHAnsi" w:hAnsiTheme="minorHAnsi" w:cs="Tahoma"/>
          <w:bCs/>
          <w:iCs/>
          <w:sz w:val="24"/>
          <w:szCs w:val="24"/>
        </w:rPr>
        <w:t>8</w:t>
      </w:r>
      <w:r>
        <w:rPr>
          <w:rFonts w:asciiTheme="minorHAnsi" w:hAnsiTheme="minorHAnsi" w:cs="Tahoma"/>
          <w:bCs/>
          <w:iCs/>
          <w:sz w:val="24"/>
          <w:szCs w:val="24"/>
        </w:rPr>
        <w:t>.</w:t>
      </w:r>
      <w:r w:rsidR="00C9551C">
        <w:rPr>
          <w:rFonts w:asciiTheme="minorHAnsi" w:hAnsiTheme="minorHAnsi" w:cs="Tahoma"/>
          <w:bCs/>
          <w:iCs/>
          <w:sz w:val="24"/>
          <w:szCs w:val="24"/>
        </w:rPr>
        <w:t>4</w:t>
      </w:r>
      <w:r>
        <w:rPr>
          <w:rFonts w:asciiTheme="minorHAnsi" w:hAnsiTheme="minorHAnsi" w:cs="Tahoma"/>
          <w:bCs/>
          <w:iCs/>
          <w:sz w:val="24"/>
          <w:szCs w:val="24"/>
        </w:rPr>
        <w:t>00,00 με ΦΠΑ.</w:t>
      </w:r>
    </w:p>
    <w:p w:rsidR="008818EE" w:rsidRDefault="008818EE" w:rsidP="008818EE">
      <w:pPr>
        <w:ind w:firstLine="720"/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>Παρακαλούμε για την ανταπόκρισή σας.</w:t>
      </w:r>
    </w:p>
    <w:p w:rsidR="00576214" w:rsidRDefault="00576214" w:rsidP="00452CEE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2E3EF6" w:rsidRDefault="009F6B4C" w:rsidP="00452CEE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ab/>
      </w:r>
      <w:r w:rsidR="00452CEE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 w:rsidR="00F777D7">
        <w:rPr>
          <w:rFonts w:asciiTheme="minorHAnsi" w:hAnsiTheme="minorHAnsi" w:cs="Tahoma"/>
          <w:bCs/>
          <w:iCs/>
          <w:sz w:val="24"/>
          <w:szCs w:val="24"/>
        </w:rPr>
        <w:t xml:space="preserve">  </w:t>
      </w:r>
      <w:r w:rsidR="005B5295" w:rsidRPr="005B5295">
        <w:rPr>
          <w:rFonts w:asciiTheme="minorHAnsi" w:hAnsiTheme="minorHAnsi" w:cs="Tahoma"/>
          <w:bCs/>
          <w:iCs/>
          <w:sz w:val="24"/>
          <w:szCs w:val="24"/>
        </w:rPr>
        <w:t xml:space="preserve">                                                          </w:t>
      </w:r>
      <w:r w:rsidR="00005A13">
        <w:rPr>
          <w:rFonts w:asciiTheme="minorHAnsi" w:hAnsiTheme="minorHAnsi" w:cs="Tahoma"/>
          <w:bCs/>
          <w:iCs/>
          <w:sz w:val="24"/>
          <w:szCs w:val="24"/>
        </w:rPr>
        <w:tab/>
      </w:r>
      <w:r w:rsidR="00005A13">
        <w:rPr>
          <w:rFonts w:asciiTheme="minorHAnsi" w:hAnsiTheme="minorHAnsi" w:cs="Tahoma"/>
          <w:bCs/>
          <w:iCs/>
          <w:sz w:val="24"/>
          <w:szCs w:val="24"/>
        </w:rPr>
        <w:tab/>
      </w:r>
      <w:r w:rsidR="00005A13">
        <w:rPr>
          <w:rFonts w:asciiTheme="minorHAnsi" w:hAnsiTheme="minorHAnsi" w:cs="Tahoma"/>
          <w:bCs/>
          <w:iCs/>
          <w:sz w:val="24"/>
          <w:szCs w:val="24"/>
        </w:rPr>
        <w:tab/>
      </w:r>
      <w:r w:rsidR="00005A13">
        <w:rPr>
          <w:rFonts w:asciiTheme="minorHAnsi" w:hAnsiTheme="minorHAnsi" w:cs="Tahoma"/>
          <w:bCs/>
          <w:iCs/>
          <w:sz w:val="24"/>
          <w:szCs w:val="24"/>
        </w:rPr>
        <w:tab/>
      </w:r>
      <w:r w:rsidR="00005A13">
        <w:rPr>
          <w:rFonts w:asciiTheme="minorHAnsi" w:hAnsiTheme="minorHAnsi" w:cs="Tahoma"/>
          <w:bCs/>
          <w:iCs/>
          <w:sz w:val="24"/>
          <w:szCs w:val="24"/>
        </w:rPr>
        <w:tab/>
      </w:r>
    </w:p>
    <w:p w:rsidR="002E3EF6" w:rsidRDefault="002E3EF6" w:rsidP="00452CEE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5B5295" w:rsidRPr="00EF05C4" w:rsidRDefault="005B5295" w:rsidP="002E3EF6">
      <w:pPr>
        <w:ind w:left="6480" w:firstLine="720"/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EF05C4">
        <w:rPr>
          <w:rFonts w:ascii="Calibri" w:hAnsi="Calibri" w:cs="Tahoma"/>
          <w:b/>
          <w:bCs/>
          <w:iCs/>
          <w:sz w:val="22"/>
          <w:szCs w:val="22"/>
        </w:rPr>
        <w:t>Ο Δήμαρχος</w:t>
      </w:r>
    </w:p>
    <w:p w:rsidR="0021545F" w:rsidRPr="00EF05C4" w:rsidRDefault="005B5295" w:rsidP="00C37817">
      <w:pPr>
        <w:ind w:left="720"/>
        <w:rPr>
          <w:rFonts w:ascii="Calibri" w:hAnsi="Calibri"/>
          <w:b/>
          <w:bCs/>
          <w:sz w:val="24"/>
          <w:szCs w:val="24"/>
        </w:rPr>
      </w:pPr>
      <w:r w:rsidRPr="00EF05C4">
        <w:rPr>
          <w:rFonts w:ascii="Calibri" w:hAnsi="Calibri" w:cs="Tahoma"/>
          <w:b/>
          <w:iCs/>
        </w:rPr>
        <w:tab/>
      </w:r>
      <w:r w:rsidRPr="00EF05C4">
        <w:rPr>
          <w:rFonts w:ascii="Calibri" w:hAnsi="Calibri" w:cs="Tahoma"/>
          <w:b/>
          <w:iCs/>
        </w:rPr>
        <w:tab/>
      </w:r>
      <w:r w:rsidRPr="00EF05C4">
        <w:rPr>
          <w:rFonts w:ascii="Calibri" w:hAnsi="Calibri"/>
          <w:b/>
        </w:rPr>
        <w:t xml:space="preserve"> </w:t>
      </w:r>
      <w:r w:rsidR="0021545F" w:rsidRPr="00EF05C4">
        <w:rPr>
          <w:rFonts w:ascii="Calibri" w:hAnsi="Calibri"/>
          <w:b/>
          <w:sz w:val="26"/>
          <w:szCs w:val="26"/>
        </w:rPr>
        <w:t xml:space="preserve"> </w:t>
      </w:r>
      <w:r w:rsidR="0021545F" w:rsidRPr="00EF05C4">
        <w:rPr>
          <w:rFonts w:ascii="Calibri" w:hAnsi="Calibri"/>
          <w:b/>
          <w:bCs/>
          <w:sz w:val="26"/>
          <w:szCs w:val="26"/>
        </w:rPr>
        <w:t xml:space="preserve">        </w:t>
      </w:r>
      <w:r w:rsidR="00EE7404" w:rsidRPr="00EF05C4">
        <w:rPr>
          <w:rFonts w:ascii="Calibri" w:hAnsi="Calibri"/>
          <w:b/>
          <w:bCs/>
          <w:sz w:val="26"/>
          <w:szCs w:val="26"/>
        </w:rPr>
        <w:t xml:space="preserve">    </w:t>
      </w:r>
      <w:r w:rsidR="0021545F" w:rsidRPr="00EF05C4">
        <w:rPr>
          <w:rFonts w:ascii="Calibri" w:hAnsi="Calibri"/>
          <w:b/>
          <w:bCs/>
          <w:sz w:val="26"/>
          <w:szCs w:val="26"/>
        </w:rPr>
        <w:t xml:space="preserve"> </w:t>
      </w:r>
    </w:p>
    <w:p w:rsidR="00452CEE" w:rsidRPr="00EF05C4" w:rsidRDefault="00EE7404" w:rsidP="003F51C9">
      <w:pPr>
        <w:jc w:val="both"/>
        <w:rPr>
          <w:rFonts w:ascii="Calibri" w:hAnsi="Calibri" w:cs="Tahoma"/>
          <w:b/>
          <w:iCs/>
          <w:sz w:val="24"/>
          <w:szCs w:val="24"/>
        </w:rPr>
      </w:pPr>
      <w:r w:rsidRPr="00EF05C4">
        <w:rPr>
          <w:rFonts w:ascii="Calibri" w:hAnsi="Calibri" w:cs="Tahoma"/>
          <w:b/>
          <w:iCs/>
          <w:sz w:val="24"/>
          <w:szCs w:val="24"/>
        </w:rPr>
        <w:t xml:space="preserve">       </w:t>
      </w:r>
      <w:r w:rsidR="00452CEE" w:rsidRPr="00EF05C4">
        <w:rPr>
          <w:rFonts w:ascii="Calibri" w:hAnsi="Calibri" w:cs="Tahoma"/>
          <w:b/>
          <w:iCs/>
          <w:sz w:val="24"/>
          <w:szCs w:val="24"/>
        </w:rPr>
        <w:t xml:space="preserve"> </w:t>
      </w:r>
    </w:p>
    <w:p w:rsidR="00452CEE" w:rsidRPr="00EF05C4" w:rsidRDefault="00452CEE" w:rsidP="003F51C9">
      <w:pPr>
        <w:jc w:val="both"/>
        <w:rPr>
          <w:rFonts w:ascii="Calibri" w:hAnsi="Calibri" w:cs="Tahoma"/>
          <w:b/>
          <w:iCs/>
          <w:sz w:val="24"/>
          <w:szCs w:val="24"/>
        </w:rPr>
      </w:pP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</w:r>
      <w:r w:rsidRPr="00EF05C4">
        <w:rPr>
          <w:rFonts w:ascii="Calibri" w:hAnsi="Calibri" w:cs="Tahoma"/>
          <w:b/>
          <w:iCs/>
          <w:sz w:val="24"/>
          <w:szCs w:val="24"/>
        </w:rPr>
        <w:tab/>
        <w:t xml:space="preserve">                           Χαράλαμπος Δ.</w:t>
      </w:r>
      <w:r w:rsidR="001414EA" w:rsidRPr="00EF05C4">
        <w:rPr>
          <w:rFonts w:ascii="Calibri" w:hAnsi="Calibri" w:cs="Tahoma"/>
          <w:b/>
          <w:iCs/>
          <w:sz w:val="24"/>
          <w:szCs w:val="24"/>
        </w:rPr>
        <w:t xml:space="preserve"> </w:t>
      </w:r>
      <w:r w:rsidRPr="00EF05C4">
        <w:rPr>
          <w:rFonts w:ascii="Calibri" w:hAnsi="Calibri" w:cs="Tahoma"/>
          <w:b/>
          <w:iCs/>
          <w:sz w:val="24"/>
          <w:szCs w:val="24"/>
        </w:rPr>
        <w:t>Καλός</w:t>
      </w:r>
    </w:p>
    <w:p w:rsidR="0021545F" w:rsidRPr="00452CEE" w:rsidRDefault="00452CEE" w:rsidP="003F51C9">
      <w:pPr>
        <w:jc w:val="both"/>
        <w:rPr>
          <w:rFonts w:ascii="Calibri" w:hAnsi="Calibri" w:cs="Tahoma"/>
          <w:iCs/>
          <w:sz w:val="24"/>
          <w:szCs w:val="24"/>
          <w:u w:val="single"/>
        </w:rPr>
      </w:pPr>
      <w:r>
        <w:rPr>
          <w:rFonts w:ascii="Calibri" w:hAnsi="Calibri" w:cs="Tahoma"/>
          <w:iCs/>
          <w:sz w:val="24"/>
          <w:szCs w:val="24"/>
        </w:rPr>
        <w:t xml:space="preserve">                                                                                              </w:t>
      </w:r>
    </w:p>
    <w:p w:rsidR="0021545F" w:rsidRPr="00576214" w:rsidRDefault="00452CEE" w:rsidP="00EF05C4">
      <w:p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 xml:space="preserve"> </w:t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  <w:r w:rsidR="0021545F" w:rsidRPr="00F479DE">
        <w:rPr>
          <w:rFonts w:ascii="Calibri" w:hAnsi="Calibri"/>
          <w:b/>
          <w:bCs/>
          <w:sz w:val="26"/>
          <w:szCs w:val="26"/>
        </w:rPr>
        <w:tab/>
      </w:r>
    </w:p>
    <w:p w:rsidR="0021545F" w:rsidRDefault="0021545F" w:rsidP="003F51C9">
      <w:pPr>
        <w:jc w:val="both"/>
        <w:rPr>
          <w:rFonts w:ascii="Bookman Old Style" w:hAnsi="Bookman Old Style"/>
          <w:sz w:val="26"/>
          <w:szCs w:val="26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sectPr w:rsidR="0021545F" w:rsidSect="00BD4069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5130F"/>
    <w:multiLevelType w:val="hybridMultilevel"/>
    <w:tmpl w:val="42DA2B08"/>
    <w:lvl w:ilvl="0" w:tplc="77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9A7"/>
    <w:multiLevelType w:val="hybridMultilevel"/>
    <w:tmpl w:val="F9F03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315"/>
    <w:multiLevelType w:val="hybridMultilevel"/>
    <w:tmpl w:val="F9F03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794D"/>
    <w:multiLevelType w:val="hybridMultilevel"/>
    <w:tmpl w:val="7DC08F5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20CB"/>
    <w:rsid w:val="00005A13"/>
    <w:rsid w:val="00020868"/>
    <w:rsid w:val="00053D34"/>
    <w:rsid w:val="00064171"/>
    <w:rsid w:val="00070399"/>
    <w:rsid w:val="000731A4"/>
    <w:rsid w:val="00082DD9"/>
    <w:rsid w:val="000C44D6"/>
    <w:rsid w:val="000D4FCF"/>
    <w:rsid w:val="000E723B"/>
    <w:rsid w:val="0010569D"/>
    <w:rsid w:val="0012173D"/>
    <w:rsid w:val="00121AB7"/>
    <w:rsid w:val="001414EA"/>
    <w:rsid w:val="00161114"/>
    <w:rsid w:val="001643B4"/>
    <w:rsid w:val="001A0795"/>
    <w:rsid w:val="001B4B62"/>
    <w:rsid w:val="001C1619"/>
    <w:rsid w:val="0021545F"/>
    <w:rsid w:val="002424FC"/>
    <w:rsid w:val="00257D11"/>
    <w:rsid w:val="002A1223"/>
    <w:rsid w:val="002C259F"/>
    <w:rsid w:val="002E0AF9"/>
    <w:rsid w:val="002E3EF6"/>
    <w:rsid w:val="002E71FA"/>
    <w:rsid w:val="002F32BB"/>
    <w:rsid w:val="003520CB"/>
    <w:rsid w:val="00357D84"/>
    <w:rsid w:val="00385EF4"/>
    <w:rsid w:val="003F51C9"/>
    <w:rsid w:val="00422F7D"/>
    <w:rsid w:val="00423459"/>
    <w:rsid w:val="00452CEE"/>
    <w:rsid w:val="00485CAE"/>
    <w:rsid w:val="004A09A1"/>
    <w:rsid w:val="004C51D3"/>
    <w:rsid w:val="004C5B02"/>
    <w:rsid w:val="004E75D3"/>
    <w:rsid w:val="004F0EAB"/>
    <w:rsid w:val="00554ABA"/>
    <w:rsid w:val="00576214"/>
    <w:rsid w:val="005B5295"/>
    <w:rsid w:val="005E34B4"/>
    <w:rsid w:val="005E4A3D"/>
    <w:rsid w:val="00604076"/>
    <w:rsid w:val="0062444E"/>
    <w:rsid w:val="006325D1"/>
    <w:rsid w:val="006404AC"/>
    <w:rsid w:val="00650AEC"/>
    <w:rsid w:val="00676F72"/>
    <w:rsid w:val="00690E90"/>
    <w:rsid w:val="006A18EB"/>
    <w:rsid w:val="006B5D96"/>
    <w:rsid w:val="00707081"/>
    <w:rsid w:val="00730072"/>
    <w:rsid w:val="00744352"/>
    <w:rsid w:val="00750D4C"/>
    <w:rsid w:val="0076111C"/>
    <w:rsid w:val="00791C25"/>
    <w:rsid w:val="00796520"/>
    <w:rsid w:val="007E6651"/>
    <w:rsid w:val="007F7A98"/>
    <w:rsid w:val="00855E84"/>
    <w:rsid w:val="008605C8"/>
    <w:rsid w:val="00876768"/>
    <w:rsid w:val="008818EE"/>
    <w:rsid w:val="008D39C3"/>
    <w:rsid w:val="008E31E0"/>
    <w:rsid w:val="009220E9"/>
    <w:rsid w:val="009314D3"/>
    <w:rsid w:val="0093608E"/>
    <w:rsid w:val="009B11EE"/>
    <w:rsid w:val="009C3AE6"/>
    <w:rsid w:val="009D25D1"/>
    <w:rsid w:val="009D7FF1"/>
    <w:rsid w:val="009E574F"/>
    <w:rsid w:val="009F6B4C"/>
    <w:rsid w:val="00A2079D"/>
    <w:rsid w:val="00A34FC5"/>
    <w:rsid w:val="00A90997"/>
    <w:rsid w:val="00AA7FE7"/>
    <w:rsid w:val="00B00865"/>
    <w:rsid w:val="00B14A8B"/>
    <w:rsid w:val="00B363FE"/>
    <w:rsid w:val="00B46CDA"/>
    <w:rsid w:val="00B573FF"/>
    <w:rsid w:val="00BA7F91"/>
    <w:rsid w:val="00BD3E5F"/>
    <w:rsid w:val="00BD4069"/>
    <w:rsid w:val="00BF0BA3"/>
    <w:rsid w:val="00BF2478"/>
    <w:rsid w:val="00C37817"/>
    <w:rsid w:val="00C76C1A"/>
    <w:rsid w:val="00C9551C"/>
    <w:rsid w:val="00CA52D3"/>
    <w:rsid w:val="00CF18E7"/>
    <w:rsid w:val="00CF306F"/>
    <w:rsid w:val="00D13D78"/>
    <w:rsid w:val="00D35B08"/>
    <w:rsid w:val="00D47034"/>
    <w:rsid w:val="00DD308B"/>
    <w:rsid w:val="00E65A64"/>
    <w:rsid w:val="00E72240"/>
    <w:rsid w:val="00E90F33"/>
    <w:rsid w:val="00EA068E"/>
    <w:rsid w:val="00EA62A2"/>
    <w:rsid w:val="00EB1A02"/>
    <w:rsid w:val="00ED3FCB"/>
    <w:rsid w:val="00EE526C"/>
    <w:rsid w:val="00EE7404"/>
    <w:rsid w:val="00EF05C4"/>
    <w:rsid w:val="00EF7CE4"/>
    <w:rsid w:val="00F17F35"/>
    <w:rsid w:val="00F212AF"/>
    <w:rsid w:val="00F227E5"/>
    <w:rsid w:val="00F2491B"/>
    <w:rsid w:val="00F479DE"/>
    <w:rsid w:val="00F777D7"/>
    <w:rsid w:val="00FE345E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69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BD4069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BD4069"/>
    <w:rPr>
      <w:rFonts w:ascii="Wingdings 2" w:hAnsi="Wingdings 2" w:cs="OpenSymbol"/>
    </w:rPr>
  </w:style>
  <w:style w:type="character" w:customStyle="1" w:styleId="WW8Num4z1">
    <w:name w:val="WW8Num4z1"/>
    <w:rsid w:val="00BD4069"/>
    <w:rPr>
      <w:rFonts w:ascii="OpenSymbol" w:hAnsi="OpenSymbol" w:cs="OpenSymbol"/>
    </w:rPr>
  </w:style>
  <w:style w:type="character" w:customStyle="1" w:styleId="WW8Num6z0">
    <w:name w:val="WW8Num6z0"/>
    <w:rsid w:val="00BD4069"/>
    <w:rPr>
      <w:rFonts w:ascii="Wingdings 2" w:hAnsi="Wingdings 2" w:cs="OpenSymbol"/>
    </w:rPr>
  </w:style>
  <w:style w:type="character" w:customStyle="1" w:styleId="WW8Num6z1">
    <w:name w:val="WW8Num6z1"/>
    <w:rsid w:val="00BD4069"/>
    <w:rPr>
      <w:rFonts w:ascii="OpenSymbol" w:hAnsi="OpenSymbol" w:cs="OpenSymbol"/>
    </w:rPr>
  </w:style>
  <w:style w:type="character" w:customStyle="1" w:styleId="Absatz-Standardschriftart">
    <w:name w:val="Absatz-Standardschriftart"/>
    <w:rsid w:val="00BD4069"/>
  </w:style>
  <w:style w:type="character" w:customStyle="1" w:styleId="WW-Absatz-Standardschriftart">
    <w:name w:val="WW-Absatz-Standardschriftart"/>
    <w:rsid w:val="00BD4069"/>
  </w:style>
  <w:style w:type="character" w:customStyle="1" w:styleId="WW-Absatz-Standardschriftart1">
    <w:name w:val="WW-Absatz-Standardschriftart1"/>
    <w:rsid w:val="00BD4069"/>
  </w:style>
  <w:style w:type="character" w:customStyle="1" w:styleId="WW-Absatz-Standardschriftart11">
    <w:name w:val="WW-Absatz-Standardschriftart11"/>
    <w:rsid w:val="00BD4069"/>
  </w:style>
  <w:style w:type="character" w:customStyle="1" w:styleId="WW-Absatz-Standardschriftart111">
    <w:name w:val="WW-Absatz-Standardschriftart111"/>
    <w:rsid w:val="00BD4069"/>
  </w:style>
  <w:style w:type="character" w:customStyle="1" w:styleId="WW-Absatz-Standardschriftart1111">
    <w:name w:val="WW-Absatz-Standardschriftart1111"/>
    <w:rsid w:val="00BD4069"/>
  </w:style>
  <w:style w:type="character" w:customStyle="1" w:styleId="WW-Absatz-Standardschriftart11111">
    <w:name w:val="WW-Absatz-Standardschriftart11111"/>
    <w:rsid w:val="00BD4069"/>
  </w:style>
  <w:style w:type="character" w:customStyle="1" w:styleId="WW-Absatz-Standardschriftart111111">
    <w:name w:val="WW-Absatz-Standardschriftart111111"/>
    <w:rsid w:val="00BD4069"/>
  </w:style>
  <w:style w:type="character" w:customStyle="1" w:styleId="1">
    <w:name w:val="Προεπιλεγμένη γραμματοσειρά1"/>
    <w:rsid w:val="00BD4069"/>
  </w:style>
  <w:style w:type="character" w:customStyle="1" w:styleId="3Char">
    <w:name w:val="Επικεφαλίδα 3 Char"/>
    <w:basedOn w:val="1"/>
    <w:rsid w:val="00BD4069"/>
    <w:rPr>
      <w:rFonts w:ascii="UB-AntiqueOlive" w:eastAsia="Times New Roman" w:hAnsi="UB-AntiqueOlive" w:cs="Times New Roman"/>
      <w:b/>
      <w:sz w:val="24"/>
      <w:szCs w:val="20"/>
    </w:rPr>
  </w:style>
  <w:style w:type="character" w:customStyle="1" w:styleId="a4">
    <w:name w:val="Χαρακτήρες αρίθμησης"/>
    <w:rsid w:val="00BD4069"/>
  </w:style>
  <w:style w:type="character" w:customStyle="1" w:styleId="a5">
    <w:name w:val="Κουκίδες"/>
    <w:rsid w:val="00BD4069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0"/>
    <w:rsid w:val="00BD40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D4069"/>
    <w:pPr>
      <w:spacing w:after="120"/>
    </w:pPr>
  </w:style>
  <w:style w:type="paragraph" w:styleId="a7">
    <w:name w:val="List"/>
    <w:basedOn w:val="a0"/>
    <w:rsid w:val="00BD4069"/>
    <w:rPr>
      <w:rFonts w:cs="Mangal"/>
    </w:rPr>
  </w:style>
  <w:style w:type="paragraph" w:customStyle="1" w:styleId="10">
    <w:name w:val="Λεζάντα1"/>
    <w:basedOn w:val="a"/>
    <w:rsid w:val="00BD4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BD4069"/>
    <w:pPr>
      <w:suppressLineNumbers/>
    </w:pPr>
    <w:rPr>
      <w:rFonts w:cs="Mangal"/>
    </w:rPr>
  </w:style>
  <w:style w:type="paragraph" w:customStyle="1" w:styleId="a9">
    <w:name w:val="Περιεχόμενα πίνακα"/>
    <w:basedOn w:val="a"/>
    <w:rsid w:val="00BD4069"/>
    <w:pPr>
      <w:suppressLineNumbers/>
    </w:pPr>
  </w:style>
  <w:style w:type="paragraph" w:customStyle="1" w:styleId="aa">
    <w:name w:val="Επικεφαλίδα πίνακα"/>
    <w:basedOn w:val="a9"/>
    <w:rsid w:val="00BD4069"/>
    <w:pPr>
      <w:jc w:val="center"/>
    </w:pPr>
    <w:rPr>
      <w:b/>
      <w:bCs/>
    </w:rPr>
  </w:style>
  <w:style w:type="character" w:customStyle="1" w:styleId="30">
    <w:name w:val="Σώμα κειμένου (3)_"/>
    <w:basedOn w:val="a1"/>
    <w:link w:val="31"/>
    <w:rsid w:val="005B529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5B5295"/>
    <w:pPr>
      <w:widowControl w:val="0"/>
      <w:shd w:val="clear" w:color="auto" w:fill="FFFFFF"/>
      <w:suppressAutoHyphens w:val="0"/>
      <w:spacing w:line="281" w:lineRule="exact"/>
      <w:ind w:hanging="320"/>
      <w:jc w:val="both"/>
    </w:pPr>
    <w:rPr>
      <w:rFonts w:ascii="Arial" w:eastAsia="Arial" w:hAnsi="Arial" w:cs="Arial"/>
      <w:b/>
      <w:bCs/>
      <w:kern w:val="0"/>
      <w:sz w:val="22"/>
      <w:szCs w:val="22"/>
      <w:lang w:eastAsia="el-GR" w:bidi="ar-SA"/>
    </w:rPr>
  </w:style>
  <w:style w:type="character" w:styleId="-">
    <w:name w:val="Hyperlink"/>
    <w:basedOn w:val="a1"/>
    <w:rsid w:val="00604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Windows User</cp:lastModifiedBy>
  <cp:revision>2</cp:revision>
  <cp:lastPrinted>2023-05-08T10:03:00Z</cp:lastPrinted>
  <dcterms:created xsi:type="dcterms:W3CDTF">2023-05-08T11:03:00Z</dcterms:created>
  <dcterms:modified xsi:type="dcterms:W3CDTF">2023-05-08T11:03:00Z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