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12" w:rsidRPr="00422CBC" w:rsidRDefault="009A7B12" w:rsidP="009A7B12">
      <w:pPr>
        <w:jc w:val="center"/>
        <w:rPr>
          <w:sz w:val="24"/>
          <w:szCs w:val="24"/>
          <w:lang w:val="en-US"/>
        </w:rPr>
      </w:pPr>
      <w:r w:rsidRPr="00422CBC">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A7B12" w:rsidRPr="00422CBC" w:rsidRDefault="009A7B12" w:rsidP="009A7B12">
      <w:pPr>
        <w:rPr>
          <w:sz w:val="24"/>
          <w:szCs w:val="24"/>
          <w:lang w:val="en-US"/>
        </w:rPr>
      </w:pPr>
      <w:r w:rsidRPr="00422CBC">
        <w:rPr>
          <w:noProof/>
          <w:sz w:val="24"/>
          <w:szCs w:val="24"/>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pic:spPr>
                </pic:pic>
              </a:graphicData>
            </a:graphic>
          </wp:anchor>
        </w:drawing>
      </w:r>
    </w:p>
    <w:p w:rsidR="009A7B12" w:rsidRPr="00422CBC" w:rsidRDefault="009A7B12" w:rsidP="009A7B12">
      <w:pPr>
        <w:rPr>
          <w:sz w:val="24"/>
          <w:szCs w:val="24"/>
          <w:lang w:val="en-US"/>
        </w:rPr>
      </w:pPr>
    </w:p>
    <w:p w:rsidR="009A7B12" w:rsidRPr="00422CBC" w:rsidRDefault="009A7B12" w:rsidP="009A7B12">
      <w:pPr>
        <w:spacing w:after="0"/>
        <w:rPr>
          <w:sz w:val="24"/>
          <w:szCs w:val="24"/>
        </w:rPr>
      </w:pPr>
      <w:r w:rsidRPr="00422CBC">
        <w:rPr>
          <w:sz w:val="24"/>
          <w:szCs w:val="24"/>
        </w:rPr>
        <w:t>ΕΛΛΗΝΙΚΗ ΔΗΜΟΚΡΑΤΙΑ</w:t>
      </w:r>
    </w:p>
    <w:p w:rsidR="009A7B12" w:rsidRPr="00422CBC" w:rsidRDefault="009A7B12" w:rsidP="009A7B12">
      <w:pPr>
        <w:spacing w:after="0"/>
        <w:rPr>
          <w:rFonts w:cs="Arial"/>
          <w:sz w:val="24"/>
          <w:szCs w:val="24"/>
          <w:shd w:val="clear" w:color="auto" w:fill="FFFFFF"/>
        </w:rPr>
      </w:pPr>
      <w:r w:rsidRPr="00422CBC">
        <w:rPr>
          <w:rFonts w:cs="Arial"/>
          <w:sz w:val="24"/>
          <w:szCs w:val="24"/>
          <w:shd w:val="clear" w:color="auto" w:fill="FFFFFF"/>
        </w:rPr>
        <w:t xml:space="preserve">    ΔΗΜΟΣ ΛΕΥΚΑΔΑΣ</w:t>
      </w:r>
    </w:p>
    <w:p w:rsidR="009A7B12" w:rsidRPr="00422CBC" w:rsidRDefault="009A7B12" w:rsidP="009A7B12">
      <w:pPr>
        <w:spacing w:after="0"/>
        <w:jc w:val="right"/>
        <w:rPr>
          <w:rFonts w:cs="Arial"/>
          <w:sz w:val="24"/>
          <w:szCs w:val="24"/>
          <w:shd w:val="clear" w:color="auto" w:fill="FFFFFF"/>
        </w:rPr>
      </w:pPr>
      <w:r w:rsidRPr="00422CBC">
        <w:rPr>
          <w:rFonts w:cs="Arial"/>
          <w:sz w:val="24"/>
          <w:szCs w:val="24"/>
          <w:shd w:val="clear" w:color="auto" w:fill="FFFFFF"/>
        </w:rPr>
        <w:t xml:space="preserve">  Λευκάδα </w:t>
      </w:r>
      <w:r w:rsidR="00B50121">
        <w:rPr>
          <w:rFonts w:cs="Arial"/>
          <w:sz w:val="24"/>
          <w:szCs w:val="24"/>
          <w:shd w:val="clear" w:color="auto" w:fill="FFFFFF"/>
        </w:rPr>
        <w:t>2</w:t>
      </w:r>
      <w:r w:rsidRPr="00422CBC">
        <w:rPr>
          <w:rFonts w:cs="Arial"/>
          <w:sz w:val="24"/>
          <w:szCs w:val="24"/>
          <w:shd w:val="clear" w:color="auto" w:fill="FFFFFF"/>
        </w:rPr>
        <w:t>/11/2023</w:t>
      </w:r>
    </w:p>
    <w:p w:rsidR="009A7B12" w:rsidRPr="00422CBC" w:rsidRDefault="009A7B12" w:rsidP="009A7B12">
      <w:pPr>
        <w:rPr>
          <w:sz w:val="24"/>
          <w:szCs w:val="24"/>
        </w:rPr>
      </w:pPr>
    </w:p>
    <w:p w:rsidR="009A7B12" w:rsidRPr="009A7B12" w:rsidRDefault="009A7B12" w:rsidP="009A7B12">
      <w:pPr>
        <w:jc w:val="center"/>
        <w:rPr>
          <w:b/>
          <w:sz w:val="24"/>
          <w:szCs w:val="24"/>
          <w:u w:val="single"/>
        </w:rPr>
      </w:pPr>
      <w:r w:rsidRPr="00422CBC">
        <w:rPr>
          <w:b/>
          <w:sz w:val="24"/>
          <w:szCs w:val="24"/>
          <w:u w:val="single"/>
        </w:rPr>
        <w:t>ΔΕΛΤΙΟ ΤΥΠΟΥ</w:t>
      </w:r>
    </w:p>
    <w:p w:rsidR="009A7B12" w:rsidRPr="009A7B12" w:rsidRDefault="009A7B12" w:rsidP="009A7B12">
      <w:pPr>
        <w:jc w:val="center"/>
        <w:rPr>
          <w:b/>
          <w:sz w:val="24"/>
          <w:szCs w:val="24"/>
          <w:u w:val="single"/>
        </w:rPr>
      </w:pPr>
      <w:r>
        <w:rPr>
          <w:b/>
          <w:bCs/>
          <w:kern w:val="1"/>
          <w:sz w:val="24"/>
          <w:szCs w:val="24"/>
          <w:lang w:bidi="hi-IN"/>
        </w:rPr>
        <w:t>Υποβολή πρότασης του δήμου Λευκάδας για τον ψηφιακό μετασχηματισμό των ΟΤΑ</w:t>
      </w:r>
    </w:p>
    <w:p w:rsidR="009A7B12" w:rsidRPr="00422CBC" w:rsidRDefault="009A7B12" w:rsidP="009A7B12">
      <w:pPr>
        <w:jc w:val="both"/>
        <w:rPr>
          <w:sz w:val="24"/>
          <w:szCs w:val="24"/>
        </w:rPr>
      </w:pPr>
    </w:p>
    <w:p w:rsidR="009A7B12" w:rsidRPr="00CA543F" w:rsidRDefault="009A7B12" w:rsidP="00FD10BC">
      <w:pPr>
        <w:spacing w:line="360" w:lineRule="auto"/>
        <w:jc w:val="both"/>
        <w:rPr>
          <w:sz w:val="24"/>
          <w:szCs w:val="24"/>
        </w:rPr>
      </w:pPr>
      <w:r w:rsidRPr="00422CBC">
        <w:rPr>
          <w:sz w:val="24"/>
          <w:szCs w:val="24"/>
        </w:rPr>
        <w:t xml:space="preserve">Με απόφαση της Οικονομικής Επιτροπής εγκρίθηκε η </w:t>
      </w:r>
      <w:r>
        <w:rPr>
          <w:sz w:val="24"/>
          <w:szCs w:val="24"/>
        </w:rPr>
        <w:t>υποβολή πρότασης του δήμου στην πρόσκληση με κωδικό 01, με τίτλο</w:t>
      </w:r>
      <w:r w:rsidRPr="00422CBC">
        <w:rPr>
          <w:sz w:val="24"/>
          <w:szCs w:val="24"/>
        </w:rPr>
        <w:t xml:space="preserve"> </w:t>
      </w:r>
      <w:r w:rsidRPr="00422CBC">
        <w:rPr>
          <w:b/>
          <w:sz w:val="24"/>
          <w:szCs w:val="24"/>
        </w:rPr>
        <w:t>«</w:t>
      </w:r>
      <w:r>
        <w:rPr>
          <w:b/>
          <w:bCs/>
          <w:kern w:val="1"/>
          <w:sz w:val="24"/>
          <w:szCs w:val="24"/>
          <w:lang w:bidi="hi-IN"/>
        </w:rPr>
        <w:t>Ψηφιακός μετασχηματισμός των ΟΤΑ</w:t>
      </w:r>
      <w:r w:rsidRPr="00422CBC">
        <w:rPr>
          <w:b/>
          <w:sz w:val="24"/>
          <w:szCs w:val="24"/>
        </w:rPr>
        <w:t>»</w:t>
      </w:r>
      <w:r>
        <w:rPr>
          <w:sz w:val="24"/>
          <w:szCs w:val="24"/>
        </w:rPr>
        <w:t>, του Υπουργείου Ψηφιακής Διακυβέρνησης, του προγράμματος «Ψηφιακός Μετα</w:t>
      </w:r>
      <w:r w:rsidR="00CA543F">
        <w:rPr>
          <w:sz w:val="24"/>
          <w:szCs w:val="24"/>
        </w:rPr>
        <w:t>σχηματισμός» του ΕΣΠΑ 2021-2027</w:t>
      </w:r>
      <w:r w:rsidR="00CA543F" w:rsidRPr="00CA543F">
        <w:rPr>
          <w:sz w:val="24"/>
          <w:szCs w:val="24"/>
        </w:rPr>
        <w:t xml:space="preserve">, </w:t>
      </w:r>
      <w:r w:rsidR="00CA543F">
        <w:rPr>
          <w:sz w:val="24"/>
          <w:szCs w:val="24"/>
        </w:rPr>
        <w:t>με προϋπολογισμό 630.000€.</w:t>
      </w:r>
    </w:p>
    <w:p w:rsidR="009A7B12" w:rsidRDefault="00C171C9" w:rsidP="00FD10BC">
      <w:pPr>
        <w:spacing w:line="360" w:lineRule="auto"/>
        <w:jc w:val="both"/>
        <w:rPr>
          <w:sz w:val="24"/>
          <w:szCs w:val="24"/>
        </w:rPr>
      </w:pPr>
      <w:r>
        <w:rPr>
          <w:sz w:val="24"/>
          <w:szCs w:val="24"/>
        </w:rPr>
        <w:t>Συνοπτικά, το</w:t>
      </w:r>
      <w:r w:rsidR="009A7B12">
        <w:rPr>
          <w:sz w:val="24"/>
          <w:szCs w:val="24"/>
        </w:rPr>
        <w:t xml:space="preserve"> φυσικό αντικείμενο της πράξης </w:t>
      </w:r>
      <w:r>
        <w:rPr>
          <w:sz w:val="24"/>
          <w:szCs w:val="24"/>
        </w:rPr>
        <w:t xml:space="preserve">αποτελεί τη βάση για την ενσωμάτωση ψηφιακών εφαρμογών και λύσεων για τη μετατροπή του δήμου σε ένα σύγχρονο και τεχνολογικά προηγμένο περιβάλλον διαβίωσης και δραστηριότητας. Συγκεκριμένα, ο δήμος Λευκάδας </w:t>
      </w:r>
      <w:r w:rsidRPr="009A7B12">
        <w:rPr>
          <w:rFonts w:eastAsia="Times New Roman" w:cs="Arial"/>
          <w:color w:val="000000"/>
          <w:sz w:val="24"/>
          <w:szCs w:val="24"/>
          <w:lang w:eastAsia="el-GR"/>
        </w:rPr>
        <w:t>στοχεύει σε μία ολοκληρωμένη ψηφιακή μετάβαση για την κάλυψη των αναγκών του και τη βελτίωση των παρεχόμενων υπηρεσιών</w:t>
      </w:r>
      <w:r w:rsidRPr="00C171C9">
        <w:rPr>
          <w:rFonts w:eastAsia="Times New Roman" w:cs="Arial"/>
          <w:color w:val="000000"/>
          <w:sz w:val="24"/>
          <w:szCs w:val="24"/>
          <w:lang w:eastAsia="el-GR"/>
        </w:rPr>
        <w:t>, και</w:t>
      </w:r>
      <w:r>
        <w:rPr>
          <w:rFonts w:ascii="Arial" w:eastAsia="Times New Roman" w:hAnsi="Arial" w:cs="Arial"/>
          <w:color w:val="000000"/>
          <w:sz w:val="18"/>
          <w:szCs w:val="18"/>
          <w:lang w:eastAsia="el-GR"/>
        </w:rPr>
        <w:t xml:space="preserve"> </w:t>
      </w:r>
      <w:r>
        <w:rPr>
          <w:sz w:val="24"/>
          <w:szCs w:val="24"/>
        </w:rPr>
        <w:t>θα προβεί στην προμήθεια των ακόλουθων εφαρμογών και συστημάτων «έξυπνης πόλης»</w:t>
      </w:r>
      <w:r w:rsidR="00B50121">
        <w:rPr>
          <w:sz w:val="24"/>
          <w:szCs w:val="24"/>
        </w:rPr>
        <w:t>. Στα παραδοτέα της πράξης περιλαμβάνονται τα εξής</w:t>
      </w:r>
      <w:r w:rsidRPr="00C171C9">
        <w:rPr>
          <w:sz w:val="24"/>
          <w:szCs w:val="24"/>
        </w:rPr>
        <w:t>:</w:t>
      </w:r>
    </w:p>
    <w:p w:rsidR="00B50121" w:rsidRPr="00C171C9" w:rsidRDefault="00B50121" w:rsidP="00B50121">
      <w:pPr>
        <w:spacing w:after="0" w:line="360" w:lineRule="auto"/>
        <w:jc w:val="both"/>
        <w:rPr>
          <w:sz w:val="24"/>
          <w:szCs w:val="24"/>
        </w:rPr>
      </w:pPr>
      <w:r>
        <w:rPr>
          <w:sz w:val="24"/>
          <w:szCs w:val="24"/>
        </w:rPr>
        <w:t>Υποέργο 1</w:t>
      </w:r>
    </w:p>
    <w:p w:rsidR="00C171C9" w:rsidRPr="00C171C9" w:rsidRDefault="009A7B12" w:rsidP="00B50121">
      <w:pPr>
        <w:pStyle w:val="a4"/>
        <w:numPr>
          <w:ilvl w:val="0"/>
          <w:numId w:val="3"/>
        </w:numPr>
        <w:spacing w:after="0" w:line="360" w:lineRule="auto"/>
        <w:ind w:right="108"/>
        <w:jc w:val="both"/>
        <w:rPr>
          <w:rFonts w:eastAsia="Times New Roman" w:cs="Arial"/>
          <w:sz w:val="24"/>
          <w:szCs w:val="24"/>
          <w:lang w:eastAsia="el-GR"/>
        </w:rPr>
      </w:pPr>
      <w:r w:rsidRPr="00C171C9">
        <w:rPr>
          <w:rFonts w:eastAsia="Times New Roman" w:cs="Arial"/>
          <w:sz w:val="24"/>
          <w:szCs w:val="24"/>
          <w:lang w:eastAsia="el-GR"/>
        </w:rPr>
        <w:t>Έξυπνες διαβάσεις πεζών και φιλικές προς ΑΜΕΑ</w:t>
      </w:r>
    </w:p>
    <w:p w:rsidR="00CA543F" w:rsidRDefault="009A7B12" w:rsidP="00B50121">
      <w:pPr>
        <w:pStyle w:val="a4"/>
        <w:numPr>
          <w:ilvl w:val="0"/>
          <w:numId w:val="3"/>
        </w:numPr>
        <w:spacing w:after="0" w:line="360" w:lineRule="auto"/>
        <w:ind w:right="108"/>
        <w:jc w:val="both"/>
        <w:rPr>
          <w:rFonts w:eastAsia="Times New Roman" w:cs="Arial"/>
          <w:sz w:val="24"/>
          <w:szCs w:val="24"/>
          <w:lang w:eastAsia="el-GR"/>
        </w:rPr>
      </w:pPr>
      <w:r w:rsidRPr="00C171C9">
        <w:rPr>
          <w:rFonts w:eastAsia="Times New Roman" w:cs="Arial"/>
          <w:sz w:val="24"/>
          <w:szCs w:val="24"/>
          <w:lang w:eastAsia="el-GR"/>
        </w:rPr>
        <w:t xml:space="preserve">Έξυπνα συστήματα ενεργειακής διαχείρισης δημοτικών και σχολικών κτηρίων </w:t>
      </w:r>
    </w:p>
    <w:p w:rsidR="00C171C9" w:rsidRPr="00C171C9" w:rsidRDefault="009A7B12" w:rsidP="00FD10BC">
      <w:pPr>
        <w:pStyle w:val="a4"/>
        <w:numPr>
          <w:ilvl w:val="0"/>
          <w:numId w:val="3"/>
        </w:numPr>
        <w:spacing w:after="0" w:line="360" w:lineRule="auto"/>
        <w:ind w:right="108"/>
        <w:jc w:val="both"/>
        <w:rPr>
          <w:rFonts w:eastAsia="Times New Roman" w:cs="Arial"/>
          <w:sz w:val="24"/>
          <w:szCs w:val="24"/>
          <w:lang w:eastAsia="el-GR"/>
        </w:rPr>
      </w:pPr>
      <w:r w:rsidRPr="00C171C9">
        <w:rPr>
          <w:rFonts w:eastAsia="Times New Roman" w:cs="Arial"/>
          <w:sz w:val="24"/>
          <w:szCs w:val="24"/>
          <w:lang w:eastAsia="el-GR"/>
        </w:rPr>
        <w:lastRenderedPageBreak/>
        <w:t>Έξυπνα συστήματα ηλεκτροφωτισμού εντός δημοτικών κτιρίων</w:t>
      </w:r>
    </w:p>
    <w:p w:rsidR="00C171C9" w:rsidRPr="00C171C9" w:rsidRDefault="009A7B12" w:rsidP="00FD10BC">
      <w:pPr>
        <w:pStyle w:val="a4"/>
        <w:numPr>
          <w:ilvl w:val="0"/>
          <w:numId w:val="3"/>
        </w:numPr>
        <w:spacing w:after="0" w:line="360" w:lineRule="auto"/>
        <w:ind w:right="108"/>
        <w:jc w:val="both"/>
        <w:rPr>
          <w:rFonts w:eastAsia="Times New Roman" w:cs="Arial"/>
          <w:sz w:val="24"/>
          <w:szCs w:val="24"/>
          <w:lang w:eastAsia="el-GR"/>
        </w:rPr>
      </w:pPr>
      <w:r w:rsidRPr="00C171C9">
        <w:rPr>
          <w:rFonts w:eastAsia="Times New Roman" w:cs="Arial"/>
          <w:sz w:val="24"/>
          <w:szCs w:val="24"/>
          <w:lang w:eastAsia="el-GR"/>
        </w:rPr>
        <w:t>Σύστημα διαχείρισης δημοτικών κοιμητηρίων και ψηφιοποίηση φακέλων</w:t>
      </w:r>
    </w:p>
    <w:p w:rsidR="00C171C9" w:rsidRPr="00C171C9" w:rsidRDefault="009A7B12" w:rsidP="00FD10BC">
      <w:pPr>
        <w:pStyle w:val="a4"/>
        <w:numPr>
          <w:ilvl w:val="0"/>
          <w:numId w:val="3"/>
        </w:numPr>
        <w:spacing w:after="0" w:line="360" w:lineRule="auto"/>
        <w:ind w:right="108"/>
        <w:jc w:val="both"/>
        <w:rPr>
          <w:rFonts w:eastAsia="Times New Roman" w:cs="Arial"/>
          <w:sz w:val="24"/>
          <w:szCs w:val="24"/>
          <w:lang w:eastAsia="el-GR"/>
        </w:rPr>
      </w:pPr>
      <w:r w:rsidRPr="00C171C9">
        <w:rPr>
          <w:rFonts w:eastAsia="Times New Roman" w:cs="Arial"/>
          <w:sz w:val="24"/>
          <w:szCs w:val="24"/>
          <w:lang w:eastAsia="el-GR"/>
        </w:rPr>
        <w:t xml:space="preserve">Πλατφόρμα διαχείρισης παιδικών σταθμών και ενημέρωσης γονέων με </w:t>
      </w:r>
      <w:proofErr w:type="spellStart"/>
      <w:r w:rsidRPr="00C171C9">
        <w:rPr>
          <w:rFonts w:eastAsia="Times New Roman" w:cs="Arial"/>
          <w:sz w:val="24"/>
          <w:szCs w:val="24"/>
          <w:lang w:eastAsia="el-GR"/>
        </w:rPr>
        <w:t>smart</w:t>
      </w:r>
      <w:proofErr w:type="spellEnd"/>
      <w:r w:rsidRPr="00C171C9">
        <w:rPr>
          <w:rFonts w:eastAsia="Times New Roman" w:cs="Arial"/>
          <w:sz w:val="24"/>
          <w:szCs w:val="24"/>
          <w:lang w:eastAsia="el-GR"/>
        </w:rPr>
        <w:t xml:space="preserve"> εφαρμογή</w:t>
      </w:r>
    </w:p>
    <w:p w:rsidR="00C171C9" w:rsidRPr="00C171C9" w:rsidRDefault="009A7B12" w:rsidP="00FD10BC">
      <w:pPr>
        <w:pStyle w:val="a4"/>
        <w:numPr>
          <w:ilvl w:val="0"/>
          <w:numId w:val="3"/>
        </w:numPr>
        <w:spacing w:after="0" w:line="360" w:lineRule="auto"/>
        <w:ind w:right="108"/>
        <w:jc w:val="both"/>
        <w:rPr>
          <w:rFonts w:eastAsia="Times New Roman" w:cs="Arial"/>
          <w:sz w:val="24"/>
          <w:szCs w:val="24"/>
          <w:lang w:eastAsia="el-GR"/>
        </w:rPr>
      </w:pPr>
      <w:r w:rsidRPr="00C171C9">
        <w:rPr>
          <w:rFonts w:eastAsia="Times New Roman" w:cs="Arial"/>
          <w:sz w:val="24"/>
          <w:szCs w:val="24"/>
          <w:lang w:eastAsia="el-GR"/>
        </w:rPr>
        <w:t>Διαχείριση κλειστών και ανοιχτών χώρων άθλησης, πολιτισμού, ψυχαγωγίας</w:t>
      </w:r>
    </w:p>
    <w:p w:rsidR="00C171C9" w:rsidRPr="00C171C9" w:rsidRDefault="009A7B12" w:rsidP="00FD10BC">
      <w:pPr>
        <w:pStyle w:val="a4"/>
        <w:numPr>
          <w:ilvl w:val="0"/>
          <w:numId w:val="3"/>
        </w:numPr>
        <w:spacing w:after="0" w:line="360" w:lineRule="auto"/>
        <w:ind w:right="108"/>
        <w:jc w:val="both"/>
        <w:rPr>
          <w:rFonts w:eastAsia="Times New Roman" w:cs="Arial"/>
          <w:sz w:val="24"/>
          <w:szCs w:val="24"/>
          <w:lang w:eastAsia="el-GR"/>
        </w:rPr>
      </w:pPr>
      <w:r w:rsidRPr="00C171C9">
        <w:rPr>
          <w:rFonts w:eastAsia="Times New Roman" w:cs="Arial"/>
          <w:sz w:val="24"/>
          <w:szCs w:val="24"/>
          <w:lang w:eastAsia="el-GR"/>
        </w:rPr>
        <w:t>Σύστημα διαχείρισης ηλεκτρονικών πληρωμών</w:t>
      </w:r>
    </w:p>
    <w:p w:rsidR="00C171C9" w:rsidRPr="00C171C9" w:rsidRDefault="009A7B12" w:rsidP="00FD10BC">
      <w:pPr>
        <w:pStyle w:val="a4"/>
        <w:numPr>
          <w:ilvl w:val="0"/>
          <w:numId w:val="3"/>
        </w:numPr>
        <w:spacing w:after="0" w:line="360" w:lineRule="auto"/>
        <w:ind w:right="108"/>
        <w:jc w:val="both"/>
        <w:rPr>
          <w:rFonts w:eastAsia="Times New Roman" w:cs="Arial"/>
          <w:sz w:val="24"/>
          <w:szCs w:val="24"/>
          <w:lang w:eastAsia="el-GR"/>
        </w:rPr>
      </w:pPr>
      <w:r w:rsidRPr="00C171C9">
        <w:rPr>
          <w:rFonts w:eastAsia="Times New Roman" w:cs="Arial"/>
          <w:sz w:val="24"/>
          <w:szCs w:val="24"/>
          <w:lang w:eastAsia="el-GR"/>
        </w:rPr>
        <w:t xml:space="preserve">Ολοκληρωμένη υποδομή  προστασίας από </w:t>
      </w:r>
      <w:proofErr w:type="spellStart"/>
      <w:r w:rsidRPr="00C171C9">
        <w:rPr>
          <w:rFonts w:eastAsia="Times New Roman" w:cs="Arial"/>
          <w:sz w:val="24"/>
          <w:szCs w:val="24"/>
          <w:lang w:eastAsia="el-GR"/>
        </w:rPr>
        <w:t>κυβερνοεπιθέσεις</w:t>
      </w:r>
      <w:proofErr w:type="spellEnd"/>
      <w:r w:rsidRPr="00C171C9">
        <w:rPr>
          <w:rFonts w:eastAsia="Times New Roman" w:cs="Arial"/>
          <w:sz w:val="24"/>
          <w:szCs w:val="24"/>
          <w:lang w:eastAsia="el-GR"/>
        </w:rPr>
        <w:t>  (</w:t>
      </w:r>
      <w:proofErr w:type="spellStart"/>
      <w:r w:rsidRPr="00C171C9">
        <w:rPr>
          <w:rFonts w:eastAsia="Times New Roman" w:cs="Arial"/>
          <w:sz w:val="24"/>
          <w:szCs w:val="24"/>
          <w:lang w:eastAsia="el-GR"/>
        </w:rPr>
        <w:t>Network</w:t>
      </w:r>
      <w:proofErr w:type="spellEnd"/>
      <w:r w:rsidRPr="00C171C9">
        <w:rPr>
          <w:rFonts w:eastAsia="Times New Roman" w:cs="Arial"/>
          <w:sz w:val="24"/>
          <w:szCs w:val="24"/>
          <w:lang w:eastAsia="el-GR"/>
        </w:rPr>
        <w:t xml:space="preserve"> </w:t>
      </w:r>
      <w:proofErr w:type="spellStart"/>
      <w:r w:rsidRPr="00C171C9">
        <w:rPr>
          <w:rFonts w:eastAsia="Times New Roman" w:cs="Arial"/>
          <w:sz w:val="24"/>
          <w:szCs w:val="24"/>
          <w:lang w:eastAsia="el-GR"/>
        </w:rPr>
        <w:t>Firewall</w:t>
      </w:r>
      <w:proofErr w:type="spellEnd"/>
      <w:r w:rsidRPr="00C171C9">
        <w:rPr>
          <w:rFonts w:eastAsia="Times New Roman" w:cs="Arial"/>
          <w:sz w:val="24"/>
          <w:szCs w:val="24"/>
          <w:lang w:eastAsia="el-GR"/>
        </w:rPr>
        <w:t xml:space="preserve">, </w:t>
      </w:r>
      <w:proofErr w:type="spellStart"/>
      <w:r w:rsidRPr="00C171C9">
        <w:rPr>
          <w:rFonts w:eastAsia="Times New Roman" w:cs="Arial"/>
          <w:sz w:val="24"/>
          <w:szCs w:val="24"/>
          <w:lang w:eastAsia="el-GR"/>
        </w:rPr>
        <w:t>End</w:t>
      </w:r>
      <w:proofErr w:type="spellEnd"/>
      <w:r w:rsidRPr="00C171C9">
        <w:rPr>
          <w:rFonts w:eastAsia="Times New Roman" w:cs="Arial"/>
          <w:sz w:val="24"/>
          <w:szCs w:val="24"/>
          <w:lang w:eastAsia="el-GR"/>
        </w:rPr>
        <w:t xml:space="preserve"> </w:t>
      </w:r>
      <w:proofErr w:type="spellStart"/>
      <w:r w:rsidRPr="00C171C9">
        <w:rPr>
          <w:rFonts w:eastAsia="Times New Roman" w:cs="Arial"/>
          <w:sz w:val="24"/>
          <w:szCs w:val="24"/>
          <w:lang w:eastAsia="el-GR"/>
        </w:rPr>
        <w:t>point</w:t>
      </w:r>
      <w:proofErr w:type="spellEnd"/>
      <w:r w:rsidRPr="00C171C9">
        <w:rPr>
          <w:rFonts w:eastAsia="Times New Roman" w:cs="Arial"/>
          <w:sz w:val="24"/>
          <w:szCs w:val="24"/>
          <w:lang w:eastAsia="el-GR"/>
        </w:rPr>
        <w:t xml:space="preserve"> </w:t>
      </w:r>
      <w:proofErr w:type="spellStart"/>
      <w:r w:rsidRPr="00C171C9">
        <w:rPr>
          <w:rFonts w:eastAsia="Times New Roman" w:cs="Arial"/>
          <w:sz w:val="24"/>
          <w:szCs w:val="24"/>
          <w:lang w:eastAsia="el-GR"/>
        </w:rPr>
        <w:t>security</w:t>
      </w:r>
      <w:proofErr w:type="spellEnd"/>
      <w:r w:rsidRPr="00C171C9">
        <w:rPr>
          <w:rFonts w:eastAsia="Times New Roman" w:cs="Arial"/>
          <w:sz w:val="24"/>
          <w:szCs w:val="24"/>
          <w:lang w:eastAsia="el-GR"/>
        </w:rPr>
        <w:t>, WAF κλπ)</w:t>
      </w:r>
    </w:p>
    <w:p w:rsidR="009A7B12" w:rsidRPr="00C171C9" w:rsidRDefault="009A7B12" w:rsidP="00FD10BC">
      <w:pPr>
        <w:pStyle w:val="a4"/>
        <w:numPr>
          <w:ilvl w:val="0"/>
          <w:numId w:val="3"/>
        </w:numPr>
        <w:spacing w:after="0" w:line="360" w:lineRule="auto"/>
        <w:ind w:right="108"/>
        <w:jc w:val="both"/>
        <w:rPr>
          <w:rFonts w:eastAsia="Times New Roman" w:cs="Arial"/>
          <w:sz w:val="24"/>
          <w:szCs w:val="24"/>
          <w:lang w:eastAsia="el-GR"/>
        </w:rPr>
      </w:pPr>
      <w:r w:rsidRPr="00C171C9">
        <w:rPr>
          <w:rFonts w:eastAsia="Times New Roman" w:cs="Arial"/>
          <w:sz w:val="24"/>
          <w:szCs w:val="24"/>
          <w:lang w:eastAsia="el-GR"/>
        </w:rPr>
        <w:t>Κεντρική ενιαία πλατφόρμα διαχείρισης και συλλογής δεδομένων δράσεων ψηφιακού μετασχηματισμού</w:t>
      </w:r>
    </w:p>
    <w:p w:rsidR="00C171C9" w:rsidRDefault="00C171C9" w:rsidP="00FD10BC">
      <w:pPr>
        <w:spacing w:after="0" w:line="360" w:lineRule="auto"/>
        <w:ind w:left="108" w:right="108" w:hanging="34"/>
        <w:jc w:val="both"/>
        <w:rPr>
          <w:rFonts w:ascii="Arial" w:eastAsia="Times New Roman" w:hAnsi="Arial" w:cs="Arial"/>
          <w:color w:val="5E5E5E"/>
          <w:lang w:eastAsia="el-GR"/>
        </w:rPr>
      </w:pPr>
    </w:p>
    <w:p w:rsidR="00B50121" w:rsidRDefault="00B50121" w:rsidP="00FD10BC">
      <w:pPr>
        <w:spacing w:after="0" w:line="360" w:lineRule="auto"/>
        <w:ind w:left="108" w:right="108" w:hanging="34"/>
        <w:jc w:val="both"/>
        <w:rPr>
          <w:rFonts w:eastAsia="Times New Roman" w:cs="Arial"/>
          <w:color w:val="000000"/>
          <w:sz w:val="24"/>
          <w:szCs w:val="24"/>
          <w:lang w:eastAsia="el-GR"/>
        </w:rPr>
      </w:pPr>
      <w:r>
        <w:rPr>
          <w:rFonts w:eastAsia="Times New Roman" w:cs="Arial"/>
          <w:color w:val="000000"/>
          <w:sz w:val="24"/>
          <w:szCs w:val="24"/>
          <w:lang w:eastAsia="el-GR"/>
        </w:rPr>
        <w:t>Υποέργο 2</w:t>
      </w:r>
    </w:p>
    <w:p w:rsidR="00B50121" w:rsidRPr="00B50121" w:rsidRDefault="00B50121" w:rsidP="00B50121">
      <w:pPr>
        <w:pStyle w:val="a4"/>
        <w:numPr>
          <w:ilvl w:val="0"/>
          <w:numId w:val="4"/>
        </w:numPr>
        <w:spacing w:after="0" w:line="360" w:lineRule="auto"/>
        <w:ind w:right="108"/>
        <w:jc w:val="both"/>
        <w:rPr>
          <w:rFonts w:eastAsia="Times New Roman" w:cs="Arial"/>
          <w:color w:val="000000"/>
          <w:sz w:val="24"/>
          <w:szCs w:val="24"/>
          <w:lang w:eastAsia="el-GR"/>
        </w:rPr>
      </w:pPr>
      <w:r w:rsidRPr="00B50121">
        <w:rPr>
          <w:rFonts w:eastAsia="Times New Roman" w:cs="Arial"/>
          <w:color w:val="000000"/>
          <w:sz w:val="24"/>
          <w:szCs w:val="24"/>
          <w:lang w:eastAsia="el-GR"/>
        </w:rPr>
        <w:t>Μελέτη δράσεων ψηφιακού μετασχηματισμού</w:t>
      </w:r>
    </w:p>
    <w:p w:rsidR="00B50121" w:rsidRPr="00B50121" w:rsidRDefault="00B50121" w:rsidP="00B50121">
      <w:pPr>
        <w:pStyle w:val="a4"/>
        <w:numPr>
          <w:ilvl w:val="0"/>
          <w:numId w:val="4"/>
        </w:numPr>
        <w:spacing w:after="0" w:line="360" w:lineRule="auto"/>
        <w:ind w:right="108"/>
        <w:jc w:val="both"/>
        <w:rPr>
          <w:rFonts w:eastAsia="Times New Roman" w:cs="Arial"/>
          <w:color w:val="000000"/>
          <w:sz w:val="24"/>
          <w:szCs w:val="24"/>
          <w:lang w:eastAsia="el-GR"/>
        </w:rPr>
      </w:pPr>
      <w:r w:rsidRPr="00B50121">
        <w:rPr>
          <w:rFonts w:eastAsia="Times New Roman" w:cs="Arial"/>
          <w:color w:val="000000"/>
          <w:sz w:val="24"/>
          <w:szCs w:val="24"/>
          <w:lang w:eastAsia="el-GR"/>
        </w:rPr>
        <w:t>Έκθεση πεπραγμένων αναφορικά με τις υποστηρικτικές δράσεις κατά το στάδιο αξιολόγησης</w:t>
      </w:r>
    </w:p>
    <w:p w:rsidR="00B50121" w:rsidRPr="00B50121" w:rsidRDefault="00B50121" w:rsidP="00B50121">
      <w:pPr>
        <w:pStyle w:val="a4"/>
        <w:numPr>
          <w:ilvl w:val="0"/>
          <w:numId w:val="4"/>
        </w:numPr>
        <w:spacing w:after="0" w:line="360" w:lineRule="auto"/>
        <w:ind w:right="108"/>
        <w:jc w:val="both"/>
        <w:rPr>
          <w:rFonts w:eastAsia="Times New Roman" w:cs="Arial"/>
          <w:color w:val="000000"/>
          <w:sz w:val="24"/>
          <w:szCs w:val="24"/>
          <w:lang w:eastAsia="el-GR"/>
        </w:rPr>
      </w:pPr>
      <w:r w:rsidRPr="00B50121">
        <w:rPr>
          <w:rFonts w:eastAsia="Times New Roman" w:cs="Arial"/>
          <w:color w:val="000000"/>
          <w:sz w:val="24"/>
          <w:szCs w:val="24"/>
          <w:lang w:eastAsia="el-GR"/>
        </w:rPr>
        <w:t>Έκθεση πεπραγμένων αναφορικά με τις υποστηρικτικές δράσεις κατά την προετοιμασία των διαγνωστικών διαδικασιών</w:t>
      </w:r>
    </w:p>
    <w:p w:rsidR="00B50121" w:rsidRDefault="00B50121" w:rsidP="00FD10BC">
      <w:pPr>
        <w:spacing w:after="0" w:line="360" w:lineRule="auto"/>
        <w:ind w:left="108" w:right="108" w:hanging="34"/>
        <w:jc w:val="both"/>
        <w:rPr>
          <w:rFonts w:eastAsia="Times New Roman" w:cs="Arial"/>
          <w:color w:val="000000"/>
          <w:sz w:val="24"/>
          <w:szCs w:val="24"/>
          <w:lang w:eastAsia="el-GR"/>
        </w:rPr>
      </w:pPr>
    </w:p>
    <w:p w:rsidR="00B50121" w:rsidRDefault="00B50121" w:rsidP="00FD10BC">
      <w:pPr>
        <w:spacing w:after="0" w:line="360" w:lineRule="auto"/>
        <w:ind w:left="108" w:right="108" w:hanging="34"/>
        <w:jc w:val="both"/>
        <w:rPr>
          <w:rFonts w:eastAsia="Times New Roman" w:cs="Arial"/>
          <w:color w:val="000000"/>
          <w:sz w:val="24"/>
          <w:szCs w:val="24"/>
          <w:lang w:eastAsia="el-GR"/>
        </w:rPr>
      </w:pPr>
      <w:r>
        <w:rPr>
          <w:rFonts w:eastAsia="Times New Roman" w:cs="Arial"/>
          <w:color w:val="000000"/>
          <w:sz w:val="24"/>
          <w:szCs w:val="24"/>
          <w:lang w:eastAsia="el-GR"/>
        </w:rPr>
        <w:t>Υποέργο 3</w:t>
      </w:r>
    </w:p>
    <w:p w:rsidR="00B50121" w:rsidRPr="00B50121" w:rsidRDefault="00B50121" w:rsidP="00B50121">
      <w:pPr>
        <w:pStyle w:val="a4"/>
        <w:numPr>
          <w:ilvl w:val="0"/>
          <w:numId w:val="5"/>
        </w:numPr>
        <w:spacing w:after="0" w:line="360" w:lineRule="auto"/>
        <w:ind w:right="108"/>
        <w:jc w:val="both"/>
        <w:rPr>
          <w:rFonts w:eastAsia="Times New Roman" w:cs="Arial"/>
          <w:color w:val="000000"/>
          <w:sz w:val="24"/>
          <w:szCs w:val="24"/>
          <w:lang w:eastAsia="el-GR"/>
        </w:rPr>
      </w:pPr>
      <w:r>
        <w:rPr>
          <w:rFonts w:eastAsia="Times New Roman" w:cs="Arial"/>
          <w:color w:val="000000"/>
          <w:sz w:val="24"/>
          <w:szCs w:val="24"/>
          <w:lang w:eastAsia="el-GR"/>
        </w:rPr>
        <w:t>Στρατηγικός σχεδιασμός, ι</w:t>
      </w:r>
      <w:r w:rsidRPr="00B50121">
        <w:rPr>
          <w:rFonts w:eastAsia="Times New Roman" w:cs="Arial"/>
          <w:color w:val="000000"/>
          <w:sz w:val="24"/>
          <w:szCs w:val="24"/>
          <w:lang w:eastAsia="el-GR"/>
        </w:rPr>
        <w:t xml:space="preserve">δέα και </w:t>
      </w:r>
      <w:r>
        <w:rPr>
          <w:rFonts w:eastAsia="Times New Roman" w:cs="Arial"/>
          <w:color w:val="000000"/>
          <w:sz w:val="24"/>
          <w:szCs w:val="24"/>
          <w:lang w:val="en-US" w:eastAsia="el-GR"/>
        </w:rPr>
        <w:t>c</w:t>
      </w:r>
      <w:r w:rsidRPr="00B50121">
        <w:rPr>
          <w:rFonts w:eastAsia="Times New Roman" w:cs="Arial"/>
          <w:color w:val="000000"/>
          <w:sz w:val="24"/>
          <w:szCs w:val="24"/>
          <w:lang w:val="en-US" w:eastAsia="el-GR"/>
        </w:rPr>
        <w:t>oncept</w:t>
      </w:r>
      <w:r w:rsidRPr="00B50121">
        <w:rPr>
          <w:rFonts w:eastAsia="Times New Roman" w:cs="Arial"/>
          <w:color w:val="000000"/>
          <w:sz w:val="24"/>
          <w:szCs w:val="24"/>
          <w:lang w:eastAsia="el-GR"/>
        </w:rPr>
        <w:t xml:space="preserve"> </w:t>
      </w:r>
      <w:r>
        <w:rPr>
          <w:rFonts w:eastAsia="Times New Roman" w:cs="Arial"/>
          <w:color w:val="000000"/>
          <w:sz w:val="24"/>
          <w:szCs w:val="24"/>
          <w:lang w:eastAsia="el-GR"/>
        </w:rPr>
        <w:t xml:space="preserve"> καμπάνιας, ε</w:t>
      </w:r>
      <w:r w:rsidRPr="00B50121">
        <w:rPr>
          <w:rFonts w:eastAsia="Times New Roman" w:cs="Arial"/>
          <w:color w:val="000000"/>
          <w:sz w:val="24"/>
          <w:szCs w:val="24"/>
          <w:lang w:eastAsia="el-GR"/>
        </w:rPr>
        <w:t xml:space="preserve">πικοινωνιακή </w:t>
      </w:r>
      <w:r>
        <w:rPr>
          <w:rFonts w:eastAsia="Times New Roman" w:cs="Arial"/>
          <w:color w:val="000000"/>
          <w:sz w:val="24"/>
          <w:szCs w:val="24"/>
          <w:lang w:eastAsia="el-GR"/>
        </w:rPr>
        <w:t>στρατηγική, κεντρικό μ</w:t>
      </w:r>
      <w:r w:rsidRPr="00B50121">
        <w:rPr>
          <w:rFonts w:eastAsia="Times New Roman" w:cs="Arial"/>
          <w:color w:val="000000"/>
          <w:sz w:val="24"/>
          <w:szCs w:val="24"/>
          <w:lang w:eastAsia="el-GR"/>
        </w:rPr>
        <w:t>ήνυμα</w:t>
      </w:r>
    </w:p>
    <w:p w:rsidR="00B50121" w:rsidRPr="00B50121" w:rsidRDefault="00B50121" w:rsidP="00B50121">
      <w:pPr>
        <w:pStyle w:val="a4"/>
        <w:numPr>
          <w:ilvl w:val="0"/>
          <w:numId w:val="5"/>
        </w:numPr>
        <w:spacing w:after="0" w:line="360" w:lineRule="auto"/>
        <w:ind w:right="108"/>
        <w:jc w:val="both"/>
        <w:rPr>
          <w:rFonts w:eastAsia="Times New Roman" w:cs="Arial"/>
          <w:color w:val="000000"/>
          <w:sz w:val="24"/>
          <w:szCs w:val="24"/>
          <w:lang w:eastAsia="el-GR"/>
        </w:rPr>
      </w:pPr>
      <w:r w:rsidRPr="00B50121">
        <w:rPr>
          <w:rFonts w:eastAsia="Times New Roman" w:cs="Arial"/>
          <w:color w:val="000000"/>
          <w:sz w:val="24"/>
          <w:szCs w:val="24"/>
          <w:lang w:eastAsia="el-GR"/>
        </w:rPr>
        <w:t>Υλοποίηση πλάνου δράσεων προβολής και επικοινωνίας - Ψηφιακά και αναλογικά μέσα (</w:t>
      </w:r>
      <w:r w:rsidRPr="00B50121">
        <w:rPr>
          <w:rFonts w:eastAsia="Times New Roman" w:cs="Arial"/>
          <w:color w:val="000000"/>
          <w:sz w:val="24"/>
          <w:szCs w:val="24"/>
          <w:lang w:val="en-US" w:eastAsia="el-GR"/>
        </w:rPr>
        <w:t>online</w:t>
      </w:r>
      <w:r w:rsidRPr="00B50121">
        <w:rPr>
          <w:rFonts w:eastAsia="Times New Roman" w:cs="Arial"/>
          <w:color w:val="000000"/>
          <w:sz w:val="24"/>
          <w:szCs w:val="24"/>
          <w:lang w:eastAsia="el-GR"/>
        </w:rPr>
        <w:t xml:space="preserve"> και </w:t>
      </w:r>
      <w:r w:rsidRPr="00B50121">
        <w:rPr>
          <w:rFonts w:eastAsia="Times New Roman" w:cs="Arial"/>
          <w:color w:val="000000"/>
          <w:sz w:val="24"/>
          <w:szCs w:val="24"/>
          <w:lang w:val="en-US" w:eastAsia="el-GR"/>
        </w:rPr>
        <w:t>offline</w:t>
      </w:r>
      <w:r w:rsidRPr="00B50121">
        <w:rPr>
          <w:rFonts w:eastAsia="Times New Roman" w:cs="Arial"/>
          <w:color w:val="000000"/>
          <w:sz w:val="24"/>
          <w:szCs w:val="24"/>
          <w:lang w:eastAsia="el-GR"/>
        </w:rPr>
        <w:t>)</w:t>
      </w:r>
    </w:p>
    <w:p w:rsidR="00B50121" w:rsidRDefault="00B50121" w:rsidP="00B50121">
      <w:pPr>
        <w:pStyle w:val="a4"/>
        <w:numPr>
          <w:ilvl w:val="0"/>
          <w:numId w:val="5"/>
        </w:numPr>
        <w:spacing w:after="0" w:line="360" w:lineRule="auto"/>
        <w:ind w:right="108"/>
        <w:jc w:val="both"/>
        <w:rPr>
          <w:rFonts w:eastAsia="Times New Roman" w:cs="Arial"/>
          <w:color w:val="000000"/>
          <w:sz w:val="24"/>
          <w:szCs w:val="24"/>
          <w:lang w:eastAsia="el-GR"/>
        </w:rPr>
      </w:pPr>
      <w:r w:rsidRPr="00B50121">
        <w:rPr>
          <w:rFonts w:eastAsia="Times New Roman" w:cs="Arial"/>
          <w:color w:val="000000"/>
          <w:sz w:val="24"/>
          <w:szCs w:val="24"/>
          <w:lang w:eastAsia="el-GR"/>
        </w:rPr>
        <w:t>Έκθεση πεπραγμένων υλοποίησης καμπάνιας και προβολής και επικοινωνίας και απολογιστική έκθεση</w:t>
      </w:r>
    </w:p>
    <w:p w:rsidR="00B50121" w:rsidRPr="00B50121" w:rsidRDefault="00B50121" w:rsidP="00B50121">
      <w:pPr>
        <w:pStyle w:val="a4"/>
        <w:spacing w:after="0" w:line="360" w:lineRule="auto"/>
        <w:ind w:left="794" w:right="108"/>
        <w:jc w:val="both"/>
        <w:rPr>
          <w:rFonts w:eastAsia="Times New Roman" w:cs="Arial"/>
          <w:color w:val="000000"/>
          <w:sz w:val="24"/>
          <w:szCs w:val="24"/>
          <w:lang w:eastAsia="el-GR"/>
        </w:rPr>
      </w:pPr>
    </w:p>
    <w:p w:rsidR="00FD10BC" w:rsidRDefault="00FD10BC" w:rsidP="00FD10BC">
      <w:pPr>
        <w:spacing w:after="0" w:line="360" w:lineRule="auto"/>
        <w:ind w:left="108" w:right="108" w:hanging="34"/>
        <w:jc w:val="both"/>
        <w:rPr>
          <w:rFonts w:eastAsia="Times New Roman" w:cs="Arial"/>
          <w:color w:val="000000"/>
          <w:sz w:val="24"/>
          <w:szCs w:val="24"/>
          <w:lang w:eastAsia="el-GR"/>
        </w:rPr>
      </w:pPr>
      <w:r w:rsidRPr="009A7B12">
        <w:rPr>
          <w:rFonts w:eastAsia="Times New Roman" w:cs="Arial"/>
          <w:color w:val="000000"/>
          <w:sz w:val="24"/>
          <w:szCs w:val="24"/>
          <w:lang w:eastAsia="el-GR"/>
        </w:rPr>
        <w:t>Με τους Δήμους να έρχονται αντιμέτωποι με μια σειρά ραγδαίων αλλαγών</w:t>
      </w:r>
      <w:r>
        <w:rPr>
          <w:rFonts w:eastAsia="Times New Roman" w:cs="Arial"/>
          <w:color w:val="000000"/>
          <w:sz w:val="24"/>
          <w:szCs w:val="24"/>
          <w:lang w:eastAsia="el-GR"/>
        </w:rPr>
        <w:t xml:space="preserve"> και</w:t>
      </w:r>
      <w:r w:rsidRPr="009A7B12">
        <w:rPr>
          <w:rFonts w:eastAsia="Times New Roman" w:cs="Arial"/>
          <w:color w:val="000000"/>
          <w:sz w:val="24"/>
          <w:szCs w:val="24"/>
          <w:lang w:eastAsia="el-GR"/>
        </w:rPr>
        <w:t xml:space="preserve"> σημαντικών εξελίξεων, είναι επιτακτική η ανάγκη διαμόρφωσης των κατάλληλων συνθηκών για την ψηφιακή μετάβαση, υιοθετώντας νέες διαδικασίες και δράσεις για την κάλυψη των αναγκών τους. Στόχος είναι ο εκσυγχρονισμός των ΟΤΑ και η </w:t>
      </w:r>
      <w:r w:rsidRPr="009A7B12">
        <w:rPr>
          <w:rFonts w:eastAsia="Times New Roman" w:cs="Arial"/>
          <w:color w:val="000000"/>
          <w:sz w:val="24"/>
          <w:szCs w:val="24"/>
          <w:lang w:eastAsia="el-GR"/>
        </w:rPr>
        <w:lastRenderedPageBreak/>
        <w:t>ενσωμάτωση νέων τεχνολογιών, ώστε να ενισχυθεί περαιτέρω η αποδοτικότητα και η αποτελεσματικότητά τους και να επιτύχει την παροχή βελτιωμένων, ποιοτικών υπηρεσιών στους πολίτες και στις επιχειρήσεις. Με την υιοθέτηση των τεχνολογικά προηγμένων συστημάτων, οι Δήμοι θα συμβάλλουν στη δημιουργία ενός «έξυπνου» και βιώσιμου περιβάλλοντος διαβίωσης για τους πολίτες αλλά και τους επισκέπτες του.</w:t>
      </w:r>
    </w:p>
    <w:p w:rsidR="00CA543F" w:rsidRDefault="00CA543F" w:rsidP="00FD10BC">
      <w:pPr>
        <w:spacing w:after="0" w:line="360" w:lineRule="auto"/>
        <w:ind w:left="108" w:right="108" w:hanging="34"/>
        <w:jc w:val="both"/>
        <w:rPr>
          <w:rFonts w:eastAsia="Times New Roman" w:cs="Arial"/>
          <w:color w:val="000000"/>
          <w:sz w:val="24"/>
          <w:szCs w:val="24"/>
          <w:lang w:eastAsia="el-GR"/>
        </w:rPr>
      </w:pPr>
    </w:p>
    <w:p w:rsidR="00CA543F" w:rsidRPr="00CA543F" w:rsidRDefault="00CA543F" w:rsidP="00FD10BC">
      <w:pPr>
        <w:spacing w:after="0" w:line="360" w:lineRule="auto"/>
        <w:ind w:left="108" w:right="108" w:hanging="34"/>
        <w:jc w:val="both"/>
        <w:rPr>
          <w:rFonts w:eastAsia="Times New Roman" w:cs="Arial"/>
          <w:color w:val="5E5E5E"/>
          <w:sz w:val="24"/>
          <w:szCs w:val="24"/>
          <w:lang w:eastAsia="el-GR"/>
        </w:rPr>
      </w:pPr>
      <w:r>
        <w:rPr>
          <w:rFonts w:eastAsia="Times New Roman" w:cs="Arial"/>
          <w:color w:val="000000"/>
          <w:sz w:val="24"/>
          <w:szCs w:val="24"/>
          <w:lang w:eastAsia="el-GR"/>
        </w:rPr>
        <w:t>Σε δήλωσή του ο δήμαρχός Λευκάδας Χαράλαμπος Καλός ανέφερε</w:t>
      </w:r>
      <w:r w:rsidRPr="00CA543F">
        <w:rPr>
          <w:rFonts w:eastAsia="Times New Roman" w:cs="Arial"/>
          <w:color w:val="000000"/>
          <w:sz w:val="24"/>
          <w:szCs w:val="24"/>
          <w:lang w:eastAsia="el-GR"/>
        </w:rPr>
        <w:t xml:space="preserve">: </w:t>
      </w:r>
      <w:r>
        <w:rPr>
          <w:rFonts w:eastAsia="Times New Roman" w:cs="Arial"/>
          <w:color w:val="000000"/>
          <w:sz w:val="24"/>
          <w:szCs w:val="24"/>
          <w:lang w:eastAsia="el-GR"/>
        </w:rPr>
        <w:t>«Σκοπός της πράξης "Δράσεις Ψηφιακού Μετασχηματισμού του Δήμου Λευκάδας", είναι η ανάδειξη της δυναμικής του δήμου, συμβάλλοντας στην ανάπτυξη νέων και υφιστάμενων συστημάτων και υποδομών, οι οποίες εντάσσονται και υλοποιούν ένα ευρύτερο οικοσύστημα έξυπνης πόλης (</w:t>
      </w:r>
      <w:r>
        <w:rPr>
          <w:rFonts w:eastAsia="Times New Roman" w:cs="Arial"/>
          <w:color w:val="000000"/>
          <w:sz w:val="24"/>
          <w:szCs w:val="24"/>
          <w:lang w:val="en-US" w:eastAsia="el-GR"/>
        </w:rPr>
        <w:t>smart</w:t>
      </w:r>
      <w:r w:rsidRPr="00CA543F">
        <w:rPr>
          <w:rFonts w:eastAsia="Times New Roman" w:cs="Arial"/>
          <w:color w:val="000000"/>
          <w:sz w:val="24"/>
          <w:szCs w:val="24"/>
          <w:lang w:eastAsia="el-GR"/>
        </w:rPr>
        <w:t xml:space="preserve"> </w:t>
      </w:r>
      <w:r>
        <w:rPr>
          <w:rFonts w:eastAsia="Times New Roman" w:cs="Arial"/>
          <w:color w:val="000000"/>
          <w:sz w:val="24"/>
          <w:szCs w:val="24"/>
          <w:lang w:val="en-US" w:eastAsia="el-GR"/>
        </w:rPr>
        <w:t>city</w:t>
      </w:r>
      <w:r w:rsidRPr="00CA543F">
        <w:rPr>
          <w:rFonts w:eastAsia="Times New Roman" w:cs="Arial"/>
          <w:color w:val="000000"/>
          <w:sz w:val="24"/>
          <w:szCs w:val="24"/>
          <w:lang w:eastAsia="el-GR"/>
        </w:rPr>
        <w:t xml:space="preserve">). </w:t>
      </w:r>
      <w:r>
        <w:rPr>
          <w:rFonts w:eastAsia="Times New Roman" w:cs="Arial"/>
          <w:color w:val="000000"/>
          <w:sz w:val="24"/>
          <w:szCs w:val="24"/>
          <w:lang w:eastAsia="el-GR"/>
        </w:rPr>
        <w:t>Οι λύσεις που προδιαγράφονται στην στρατηγική πράξη θα οδηγήσουν αφενός σε ένα αναβαθμισμένο αστικό περιβάλλον, αφετέρου θα υποστηρίξουν με ψηφιακές λύσεις καινοτομίας τις ανάγκες και το όραμα του δήμου Λευκάδας».</w:t>
      </w:r>
    </w:p>
    <w:p w:rsidR="009A7B12" w:rsidRDefault="009A7B12" w:rsidP="00FD10BC">
      <w:pPr>
        <w:spacing w:after="0" w:line="360" w:lineRule="auto"/>
        <w:ind w:left="108" w:right="108"/>
        <w:jc w:val="both"/>
        <w:rPr>
          <w:rFonts w:eastAsia="Times New Roman" w:cs="Arial"/>
          <w:color w:val="5E5E5E"/>
          <w:sz w:val="24"/>
          <w:szCs w:val="24"/>
          <w:lang w:eastAsia="el-GR"/>
        </w:rPr>
      </w:pPr>
    </w:p>
    <w:p w:rsidR="00FD10BC" w:rsidRPr="009A7B12" w:rsidRDefault="00FD10BC" w:rsidP="00FD10BC">
      <w:pPr>
        <w:spacing w:after="0" w:line="360" w:lineRule="auto"/>
        <w:ind w:left="108" w:right="108"/>
        <w:jc w:val="both"/>
        <w:rPr>
          <w:rFonts w:eastAsia="Times New Roman" w:cs="Arial"/>
          <w:sz w:val="24"/>
          <w:szCs w:val="24"/>
          <w:lang w:eastAsia="el-GR"/>
        </w:rPr>
      </w:pP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r>
      <w:r w:rsidRPr="00FD10BC">
        <w:rPr>
          <w:rFonts w:eastAsia="Times New Roman" w:cs="Arial"/>
          <w:sz w:val="24"/>
          <w:szCs w:val="24"/>
          <w:lang w:eastAsia="el-GR"/>
        </w:rPr>
        <w:t>ΑΠΟ ΤΟ ΔΗΜΟ ΛΕΥΚΑΔΑΣ</w:t>
      </w:r>
    </w:p>
    <w:sectPr w:rsidR="00FD10BC" w:rsidRPr="009A7B12" w:rsidSect="00275D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CB4"/>
    <w:multiLevelType w:val="hybridMultilevel"/>
    <w:tmpl w:val="0D4EEF6C"/>
    <w:lvl w:ilvl="0" w:tplc="04080001">
      <w:start w:val="1"/>
      <w:numFmt w:val="bullet"/>
      <w:lvlText w:val=""/>
      <w:lvlJc w:val="left"/>
      <w:pPr>
        <w:ind w:left="794" w:hanging="360"/>
      </w:pPr>
      <w:rPr>
        <w:rFonts w:ascii="Symbol" w:hAnsi="Symbol" w:hint="default"/>
      </w:rPr>
    </w:lvl>
    <w:lvl w:ilvl="1" w:tplc="04080003" w:tentative="1">
      <w:start w:val="1"/>
      <w:numFmt w:val="bullet"/>
      <w:lvlText w:val="o"/>
      <w:lvlJc w:val="left"/>
      <w:pPr>
        <w:ind w:left="1514" w:hanging="360"/>
      </w:pPr>
      <w:rPr>
        <w:rFonts w:ascii="Courier New" w:hAnsi="Courier New" w:cs="Courier New" w:hint="default"/>
      </w:rPr>
    </w:lvl>
    <w:lvl w:ilvl="2" w:tplc="04080005" w:tentative="1">
      <w:start w:val="1"/>
      <w:numFmt w:val="bullet"/>
      <w:lvlText w:val=""/>
      <w:lvlJc w:val="left"/>
      <w:pPr>
        <w:ind w:left="2234" w:hanging="360"/>
      </w:pPr>
      <w:rPr>
        <w:rFonts w:ascii="Wingdings" w:hAnsi="Wingdings" w:hint="default"/>
      </w:rPr>
    </w:lvl>
    <w:lvl w:ilvl="3" w:tplc="04080001" w:tentative="1">
      <w:start w:val="1"/>
      <w:numFmt w:val="bullet"/>
      <w:lvlText w:val=""/>
      <w:lvlJc w:val="left"/>
      <w:pPr>
        <w:ind w:left="2954" w:hanging="360"/>
      </w:pPr>
      <w:rPr>
        <w:rFonts w:ascii="Symbol" w:hAnsi="Symbol" w:hint="default"/>
      </w:rPr>
    </w:lvl>
    <w:lvl w:ilvl="4" w:tplc="04080003" w:tentative="1">
      <w:start w:val="1"/>
      <w:numFmt w:val="bullet"/>
      <w:lvlText w:val="o"/>
      <w:lvlJc w:val="left"/>
      <w:pPr>
        <w:ind w:left="3674" w:hanging="360"/>
      </w:pPr>
      <w:rPr>
        <w:rFonts w:ascii="Courier New" w:hAnsi="Courier New" w:cs="Courier New" w:hint="default"/>
      </w:rPr>
    </w:lvl>
    <w:lvl w:ilvl="5" w:tplc="04080005" w:tentative="1">
      <w:start w:val="1"/>
      <w:numFmt w:val="bullet"/>
      <w:lvlText w:val=""/>
      <w:lvlJc w:val="left"/>
      <w:pPr>
        <w:ind w:left="4394" w:hanging="360"/>
      </w:pPr>
      <w:rPr>
        <w:rFonts w:ascii="Wingdings" w:hAnsi="Wingdings" w:hint="default"/>
      </w:rPr>
    </w:lvl>
    <w:lvl w:ilvl="6" w:tplc="04080001" w:tentative="1">
      <w:start w:val="1"/>
      <w:numFmt w:val="bullet"/>
      <w:lvlText w:val=""/>
      <w:lvlJc w:val="left"/>
      <w:pPr>
        <w:ind w:left="5114" w:hanging="360"/>
      </w:pPr>
      <w:rPr>
        <w:rFonts w:ascii="Symbol" w:hAnsi="Symbol" w:hint="default"/>
      </w:rPr>
    </w:lvl>
    <w:lvl w:ilvl="7" w:tplc="04080003" w:tentative="1">
      <w:start w:val="1"/>
      <w:numFmt w:val="bullet"/>
      <w:lvlText w:val="o"/>
      <w:lvlJc w:val="left"/>
      <w:pPr>
        <w:ind w:left="5834" w:hanging="360"/>
      </w:pPr>
      <w:rPr>
        <w:rFonts w:ascii="Courier New" w:hAnsi="Courier New" w:cs="Courier New" w:hint="default"/>
      </w:rPr>
    </w:lvl>
    <w:lvl w:ilvl="8" w:tplc="04080005" w:tentative="1">
      <w:start w:val="1"/>
      <w:numFmt w:val="bullet"/>
      <w:lvlText w:val=""/>
      <w:lvlJc w:val="left"/>
      <w:pPr>
        <w:ind w:left="6554" w:hanging="360"/>
      </w:pPr>
      <w:rPr>
        <w:rFonts w:ascii="Wingdings" w:hAnsi="Wingdings" w:hint="default"/>
      </w:rPr>
    </w:lvl>
  </w:abstractNum>
  <w:abstractNum w:abstractNumId="1">
    <w:nsid w:val="1ED750D9"/>
    <w:multiLevelType w:val="hybridMultilevel"/>
    <w:tmpl w:val="B35A28B8"/>
    <w:lvl w:ilvl="0" w:tplc="04080001">
      <w:start w:val="1"/>
      <w:numFmt w:val="bullet"/>
      <w:lvlText w:val=""/>
      <w:lvlJc w:val="left"/>
      <w:pPr>
        <w:ind w:left="735"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2">
    <w:nsid w:val="36367BC0"/>
    <w:multiLevelType w:val="hybridMultilevel"/>
    <w:tmpl w:val="ECA05244"/>
    <w:lvl w:ilvl="0" w:tplc="04080001">
      <w:start w:val="1"/>
      <w:numFmt w:val="bullet"/>
      <w:lvlText w:val=""/>
      <w:lvlJc w:val="left"/>
      <w:pPr>
        <w:ind w:left="794" w:hanging="360"/>
      </w:pPr>
      <w:rPr>
        <w:rFonts w:ascii="Symbol" w:hAnsi="Symbol" w:hint="default"/>
      </w:rPr>
    </w:lvl>
    <w:lvl w:ilvl="1" w:tplc="04080003" w:tentative="1">
      <w:start w:val="1"/>
      <w:numFmt w:val="bullet"/>
      <w:lvlText w:val="o"/>
      <w:lvlJc w:val="left"/>
      <w:pPr>
        <w:ind w:left="1514" w:hanging="360"/>
      </w:pPr>
      <w:rPr>
        <w:rFonts w:ascii="Courier New" w:hAnsi="Courier New" w:cs="Courier New" w:hint="default"/>
      </w:rPr>
    </w:lvl>
    <w:lvl w:ilvl="2" w:tplc="04080005" w:tentative="1">
      <w:start w:val="1"/>
      <w:numFmt w:val="bullet"/>
      <w:lvlText w:val=""/>
      <w:lvlJc w:val="left"/>
      <w:pPr>
        <w:ind w:left="2234" w:hanging="360"/>
      </w:pPr>
      <w:rPr>
        <w:rFonts w:ascii="Wingdings" w:hAnsi="Wingdings" w:hint="default"/>
      </w:rPr>
    </w:lvl>
    <w:lvl w:ilvl="3" w:tplc="04080001" w:tentative="1">
      <w:start w:val="1"/>
      <w:numFmt w:val="bullet"/>
      <w:lvlText w:val=""/>
      <w:lvlJc w:val="left"/>
      <w:pPr>
        <w:ind w:left="2954" w:hanging="360"/>
      </w:pPr>
      <w:rPr>
        <w:rFonts w:ascii="Symbol" w:hAnsi="Symbol" w:hint="default"/>
      </w:rPr>
    </w:lvl>
    <w:lvl w:ilvl="4" w:tplc="04080003" w:tentative="1">
      <w:start w:val="1"/>
      <w:numFmt w:val="bullet"/>
      <w:lvlText w:val="o"/>
      <w:lvlJc w:val="left"/>
      <w:pPr>
        <w:ind w:left="3674" w:hanging="360"/>
      </w:pPr>
      <w:rPr>
        <w:rFonts w:ascii="Courier New" w:hAnsi="Courier New" w:cs="Courier New" w:hint="default"/>
      </w:rPr>
    </w:lvl>
    <w:lvl w:ilvl="5" w:tplc="04080005" w:tentative="1">
      <w:start w:val="1"/>
      <w:numFmt w:val="bullet"/>
      <w:lvlText w:val=""/>
      <w:lvlJc w:val="left"/>
      <w:pPr>
        <w:ind w:left="4394" w:hanging="360"/>
      </w:pPr>
      <w:rPr>
        <w:rFonts w:ascii="Wingdings" w:hAnsi="Wingdings" w:hint="default"/>
      </w:rPr>
    </w:lvl>
    <w:lvl w:ilvl="6" w:tplc="04080001" w:tentative="1">
      <w:start w:val="1"/>
      <w:numFmt w:val="bullet"/>
      <w:lvlText w:val=""/>
      <w:lvlJc w:val="left"/>
      <w:pPr>
        <w:ind w:left="5114" w:hanging="360"/>
      </w:pPr>
      <w:rPr>
        <w:rFonts w:ascii="Symbol" w:hAnsi="Symbol" w:hint="default"/>
      </w:rPr>
    </w:lvl>
    <w:lvl w:ilvl="7" w:tplc="04080003" w:tentative="1">
      <w:start w:val="1"/>
      <w:numFmt w:val="bullet"/>
      <w:lvlText w:val="o"/>
      <w:lvlJc w:val="left"/>
      <w:pPr>
        <w:ind w:left="5834" w:hanging="360"/>
      </w:pPr>
      <w:rPr>
        <w:rFonts w:ascii="Courier New" w:hAnsi="Courier New" w:cs="Courier New" w:hint="default"/>
      </w:rPr>
    </w:lvl>
    <w:lvl w:ilvl="8" w:tplc="04080005" w:tentative="1">
      <w:start w:val="1"/>
      <w:numFmt w:val="bullet"/>
      <w:lvlText w:val=""/>
      <w:lvlJc w:val="left"/>
      <w:pPr>
        <w:ind w:left="6554" w:hanging="360"/>
      </w:pPr>
      <w:rPr>
        <w:rFonts w:ascii="Wingdings" w:hAnsi="Wingdings" w:hint="default"/>
      </w:rPr>
    </w:lvl>
  </w:abstractNum>
  <w:abstractNum w:abstractNumId="3">
    <w:nsid w:val="5A123D18"/>
    <w:multiLevelType w:val="hybridMultilevel"/>
    <w:tmpl w:val="16E49F7C"/>
    <w:lvl w:ilvl="0" w:tplc="04080001">
      <w:start w:val="1"/>
      <w:numFmt w:val="bullet"/>
      <w:lvlText w:val=""/>
      <w:lvlJc w:val="left"/>
      <w:pPr>
        <w:ind w:left="735"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4">
    <w:nsid w:val="6C3A35BC"/>
    <w:multiLevelType w:val="hybridMultilevel"/>
    <w:tmpl w:val="FB50C53E"/>
    <w:lvl w:ilvl="0" w:tplc="04080001">
      <w:start w:val="1"/>
      <w:numFmt w:val="bullet"/>
      <w:lvlText w:val=""/>
      <w:lvlJc w:val="left"/>
      <w:pPr>
        <w:ind w:left="735"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7B12"/>
    <w:rsid w:val="00275DC6"/>
    <w:rsid w:val="009A7B12"/>
    <w:rsid w:val="00B50121"/>
    <w:rsid w:val="00C171C9"/>
    <w:rsid w:val="00CA543F"/>
    <w:rsid w:val="00CB26ED"/>
    <w:rsid w:val="00DB7196"/>
    <w:rsid w:val="00FD10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7B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A7B12"/>
    <w:rPr>
      <w:rFonts w:ascii="Tahoma" w:hAnsi="Tahoma" w:cs="Tahoma"/>
      <w:sz w:val="16"/>
      <w:szCs w:val="16"/>
    </w:rPr>
  </w:style>
  <w:style w:type="paragraph" w:styleId="a4">
    <w:name w:val="List Paragraph"/>
    <w:basedOn w:val="a"/>
    <w:uiPriority w:val="34"/>
    <w:qFormat/>
    <w:rsid w:val="00C171C9"/>
    <w:pPr>
      <w:ind w:left="720"/>
      <w:contextualSpacing/>
    </w:pPr>
  </w:style>
</w:styles>
</file>

<file path=word/webSettings.xml><?xml version="1.0" encoding="utf-8"?>
<w:webSettings xmlns:r="http://schemas.openxmlformats.org/officeDocument/2006/relationships" xmlns:w="http://schemas.openxmlformats.org/wordprocessingml/2006/main">
  <w:divs>
    <w:div w:id="946473585">
      <w:bodyDiv w:val="1"/>
      <w:marLeft w:val="0"/>
      <w:marRight w:val="0"/>
      <w:marTop w:val="0"/>
      <w:marBottom w:val="0"/>
      <w:divBdr>
        <w:top w:val="none" w:sz="0" w:space="0" w:color="auto"/>
        <w:left w:val="none" w:sz="0" w:space="0" w:color="auto"/>
        <w:bottom w:val="none" w:sz="0" w:space="0" w:color="auto"/>
        <w:right w:val="none" w:sz="0" w:space="0" w:color="auto"/>
      </w:divBdr>
    </w:div>
    <w:div w:id="1166894574">
      <w:bodyDiv w:val="1"/>
      <w:marLeft w:val="0"/>
      <w:marRight w:val="0"/>
      <w:marTop w:val="0"/>
      <w:marBottom w:val="0"/>
      <w:divBdr>
        <w:top w:val="none" w:sz="0" w:space="0" w:color="auto"/>
        <w:left w:val="none" w:sz="0" w:space="0" w:color="auto"/>
        <w:bottom w:val="none" w:sz="0" w:space="0" w:color="auto"/>
        <w:right w:val="none" w:sz="0" w:space="0" w:color="auto"/>
      </w:divBdr>
    </w:div>
    <w:div w:id="16523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532</Words>
  <Characters>2874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2023-11-02T11:20:00Z</cp:lastPrinted>
  <dcterms:created xsi:type="dcterms:W3CDTF">2023-10-30T09:56:00Z</dcterms:created>
  <dcterms:modified xsi:type="dcterms:W3CDTF">2023-11-02T11:48:00Z</dcterms:modified>
</cp:coreProperties>
</file>