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0"/>
        <w:ind w:hanging="0" w:left="0" w:right="0"/>
        <w:jc w:val="left"/>
        <w:rPr/>
      </w:pPr>
      <w:r>
        <w:rPr>
          <w:sz w:val="24"/>
        </w:rPr>
        <w:t xml:space="preserve"> </w:t>
      </w:r>
    </w:p>
    <w:p>
      <w:pPr>
        <w:pStyle w:val="Normal"/>
        <w:spacing w:lineRule="auto" w:line="259" w:before="0" w:after="23"/>
        <w:ind w:hanging="0" w:left="0" w:right="0"/>
        <w:jc w:val="left"/>
        <w:rPr/>
      </w:pPr>
      <w:r>
        <w:rPr>
          <w:sz w:val="24"/>
        </w:rPr>
        <w:t xml:space="preserve"> </w:t>
      </w:r>
    </w:p>
    <w:p>
      <w:pPr>
        <w:pStyle w:val="Normal"/>
        <w:spacing w:lineRule="auto" w:line="259" w:before="0" w:after="0"/>
        <w:ind w:hanging="0" w:left="0" w:right="4"/>
        <w:jc w:val="center"/>
        <w:rPr/>
      </w:pPr>
      <w:r>
        <w:rPr>
          <w:b/>
          <w:sz w:val="28"/>
        </w:rPr>
        <w:t>ΑΤΟΜΙΚΗ ΚΑΡΤΑ ΥΓΕΙΑΣ ΦΙΛΟΞΕΝΟΥΜΕΝΟΥ ΠΑΙΔΙΟΥ</w:t>
      </w:r>
      <w:r>
        <w:rPr>
          <w:rFonts w:eastAsia="Times New Roman" w:cs="Times New Roman" w:ascii="Times New Roman" w:hAnsi="Times New Roman"/>
          <w:sz w:val="24"/>
        </w:rPr>
        <w:t xml:space="preserve"> </w:t>
      </w:r>
    </w:p>
    <w:p>
      <w:pPr>
        <w:pStyle w:val="Normal"/>
        <w:spacing w:lineRule="auto" w:line="259" w:before="0" w:after="276"/>
        <w:ind w:hanging="0" w:left="0" w:right="3"/>
        <w:jc w:val="center"/>
        <w:rPr/>
      </w:pPr>
      <w:r>
        <w:rPr>
          <w:sz w:val="24"/>
        </w:rPr>
        <w:t>(Να συμπληρωθεί από Παιδίατρο)</w:t>
      </w:r>
      <w:r>
        <w:rPr>
          <w:rFonts w:eastAsia="Times New Roman" w:cs="Times New Roman" w:ascii="Times New Roman" w:hAnsi="Times New Roman"/>
          <w:sz w:val="24"/>
        </w:rPr>
        <w:t xml:space="preserve"> </w:t>
      </w:r>
    </w:p>
    <w:p>
      <w:pPr>
        <w:pStyle w:val="Normal"/>
        <w:numPr>
          <w:ilvl w:val="0"/>
          <w:numId w:val="1"/>
        </w:numPr>
        <w:spacing w:lineRule="auto" w:line="259" w:before="0" w:after="112"/>
        <w:ind w:hanging="360" w:left="705" w:right="0"/>
        <w:jc w:val="left"/>
        <w:rPr/>
      </w:pPr>
      <w:r>
        <w:rPr>
          <w:b/>
          <w:sz w:val="24"/>
        </w:rPr>
        <w:t>Ονοματεπώνυμο</w:t>
      </w:r>
      <w:r>
        <w:rPr>
          <w:sz w:val="24"/>
        </w:rPr>
        <w:t xml:space="preserve"> : __________________________________________________________</w:t>
      </w:r>
      <w:r>
        <w:rPr>
          <w:rFonts w:eastAsia="Times New Roman" w:cs="Times New Roman" w:ascii="Times New Roman" w:hAnsi="Times New Roman"/>
          <w:sz w:val="24"/>
        </w:rPr>
        <w:t xml:space="preserve"> </w:t>
      </w:r>
    </w:p>
    <w:p>
      <w:pPr>
        <w:pStyle w:val="Normal"/>
        <w:numPr>
          <w:ilvl w:val="0"/>
          <w:numId w:val="1"/>
        </w:numPr>
        <w:spacing w:lineRule="auto" w:line="336" w:before="0" w:after="1"/>
        <w:ind w:hanging="360" w:left="705" w:right="0"/>
        <w:jc w:val="left"/>
        <w:rPr/>
      </w:pPr>
      <w:r>
        <w:rPr>
          <w:b/>
          <w:sz w:val="24"/>
        </w:rPr>
        <w:t>Ημερομηνία γέννησης</w:t>
      </w:r>
      <w:r>
        <w:rPr>
          <w:sz w:val="24"/>
        </w:rPr>
        <w:t xml:space="preserve"> _______________________________________________________</w:t>
      </w:r>
    </w:p>
    <w:p>
      <w:pPr>
        <w:pStyle w:val="Normal"/>
        <w:numPr>
          <w:ilvl w:val="0"/>
          <w:numId w:val="1"/>
        </w:numPr>
        <w:spacing w:lineRule="auto" w:line="336" w:before="0" w:after="1"/>
        <w:ind w:hanging="360" w:left="705" w:right="0"/>
        <w:jc w:val="left"/>
        <w:rPr/>
      </w:pPr>
      <w:r>
        <w:rPr>
          <w:rFonts w:eastAsia="Times New Roman" w:cs="Times New Roman" w:ascii="Times New Roman" w:hAnsi="Times New Roman"/>
          <w:sz w:val="24"/>
        </w:rPr>
        <w:t xml:space="preserve"> </w:t>
      </w:r>
      <w:r>
        <w:rPr>
          <w:rFonts w:eastAsia="Segoe UI Symbol" w:cs="Segoe UI Symbol" w:ascii="Segoe UI Symbol" w:hAnsi="Segoe UI Symbol"/>
          <w:sz w:val="24"/>
        </w:rPr>
        <w:t>•</w:t>
      </w:r>
      <w:r>
        <w:rPr>
          <w:sz w:val="24"/>
        </w:rPr>
        <w:t xml:space="preserve"> </w:t>
      </w:r>
      <w:r>
        <w:rPr>
          <w:b/>
          <w:sz w:val="24"/>
        </w:rPr>
        <w:t>Χρόνιο νόσημα</w:t>
      </w:r>
      <w:r>
        <w:rPr>
          <w:sz w:val="24"/>
        </w:rPr>
        <w:t xml:space="preserve"> ______________________________________________________</w:t>
      </w:r>
      <w:r>
        <w:rPr>
          <w:rFonts w:eastAsia="Times New Roman" w:cs="Times New Roman" w:ascii="Times New Roman" w:hAnsi="Times New Roman"/>
          <w:sz w:val="24"/>
        </w:rPr>
        <w:t xml:space="preserve"> </w:t>
      </w:r>
    </w:p>
    <w:p>
      <w:pPr>
        <w:pStyle w:val="Normal"/>
        <w:numPr>
          <w:ilvl w:val="0"/>
          <w:numId w:val="1"/>
        </w:numPr>
        <w:spacing w:lineRule="auto" w:line="259" w:before="0" w:after="4"/>
        <w:ind w:hanging="360" w:left="705" w:right="0"/>
        <w:jc w:val="left"/>
        <w:rPr/>
      </w:pPr>
      <w:r>
        <w:rPr>
          <w:b/>
          <w:sz w:val="24"/>
        </w:rPr>
        <w:t xml:space="preserve">Αλλεργικές εκδηλώσεις: </w:t>
      </w:r>
      <w:r>
        <w:rPr>
          <w:rFonts w:eastAsia="Times New Roman" w:cs="Times New Roman" w:ascii="Times New Roman" w:hAnsi="Times New Roman"/>
          <w:sz w:val="24"/>
        </w:rPr>
        <w:t xml:space="preserve"> </w:t>
      </w:r>
    </w:p>
    <w:tbl>
      <w:tblPr>
        <w:tblStyle w:val="TableGrid"/>
        <w:tblW w:w="7600" w:type="dxa"/>
        <w:jc w:val="left"/>
        <w:tblInd w:w="1159" w:type="dxa"/>
        <w:tblLayout w:type="fixed"/>
        <w:tblCellMar>
          <w:top w:w="51" w:type="dxa"/>
          <w:left w:w="108" w:type="dxa"/>
          <w:bottom w:w="0" w:type="dxa"/>
          <w:right w:w="115" w:type="dxa"/>
        </w:tblCellMar>
        <w:tblLook w:val="04a0"/>
      </w:tblPr>
      <w:tblGrid>
        <w:gridCol w:w="1614"/>
        <w:gridCol w:w="842"/>
        <w:gridCol w:w="1974"/>
        <w:gridCol w:w="843"/>
        <w:gridCol w:w="1180"/>
        <w:gridCol w:w="1146"/>
      </w:tblGrid>
      <w:tr>
        <w:trPr>
          <w:trHeight w:val="406" w:hRule="atLeast"/>
        </w:trPr>
        <w:tc>
          <w:tcPr>
            <w:tcW w:w="161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b/>
                <w:kern w:val="2"/>
                <w:sz w:val="24"/>
                <w:szCs w:val="22"/>
                <w:lang w:val="el-GR" w:eastAsia="el-GR" w:bidi="ar-SA"/>
              </w:rPr>
              <w:t>Γάλα</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kern w:val="2"/>
                <w:szCs w:val="22"/>
                <w:lang w:val="el-GR" w:eastAsia="el-GR" w:bidi="ar-S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b/>
                <w:kern w:val="2"/>
                <w:sz w:val="24"/>
                <w:szCs w:val="22"/>
                <w:lang w:val="el-GR" w:eastAsia="el-GR" w:bidi="ar-SA"/>
              </w:rPr>
              <w:t>Αυγό</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kern w:val="2"/>
                <w:szCs w:val="22"/>
                <w:lang w:val="el-GR" w:eastAsia="el-GR" w:bidi="ar-SA"/>
              </w:rPr>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b/>
                <w:kern w:val="2"/>
                <w:sz w:val="24"/>
                <w:szCs w:val="22"/>
                <w:lang w:val="el-GR" w:eastAsia="el-GR" w:bidi="ar-SA"/>
              </w:rPr>
              <w:t>Σιτηρά</w:t>
            </w:r>
          </w:p>
        </w:tc>
        <w:tc>
          <w:tcPr>
            <w:tcW w:w="114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kern w:val="2"/>
                <w:szCs w:val="22"/>
                <w:lang w:val="el-GR" w:eastAsia="el-GR" w:bidi="ar-SA"/>
              </w:rPr>
            </w:r>
          </w:p>
        </w:tc>
      </w:tr>
      <w:tr>
        <w:trPr>
          <w:trHeight w:val="406" w:hRule="atLeast"/>
        </w:trPr>
        <w:tc>
          <w:tcPr>
            <w:tcW w:w="161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b/>
                <w:kern w:val="2"/>
                <w:sz w:val="24"/>
                <w:szCs w:val="22"/>
                <w:lang w:val="el-GR" w:eastAsia="el-GR" w:bidi="ar-SA"/>
              </w:rPr>
              <w:t>Όσπρια</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kern w:val="2"/>
                <w:szCs w:val="22"/>
                <w:lang w:val="el-GR" w:eastAsia="el-GR" w:bidi="ar-S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b/>
                <w:kern w:val="2"/>
                <w:sz w:val="24"/>
                <w:szCs w:val="22"/>
                <w:lang w:val="el-GR" w:eastAsia="el-GR" w:bidi="ar-SA"/>
              </w:rPr>
              <w:t>Ξηροί καρποί</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kern w:val="2"/>
                <w:szCs w:val="22"/>
                <w:lang w:val="el-GR" w:eastAsia="el-GR" w:bidi="ar-SA"/>
              </w:rPr>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b/>
                <w:kern w:val="2"/>
                <w:sz w:val="24"/>
                <w:szCs w:val="22"/>
                <w:lang w:val="el-GR" w:eastAsia="el-GR" w:bidi="ar-SA"/>
              </w:rPr>
              <w:t>Σουσάμι</w:t>
            </w:r>
          </w:p>
        </w:tc>
        <w:tc>
          <w:tcPr>
            <w:tcW w:w="114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kern w:val="2"/>
                <w:szCs w:val="22"/>
                <w:lang w:val="el-GR" w:eastAsia="el-GR" w:bidi="ar-SA"/>
              </w:rPr>
            </w:r>
          </w:p>
        </w:tc>
      </w:tr>
      <w:tr>
        <w:trPr>
          <w:trHeight w:val="406" w:hRule="atLeast"/>
        </w:trPr>
        <w:tc>
          <w:tcPr>
            <w:tcW w:w="161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b/>
                <w:kern w:val="2"/>
                <w:sz w:val="24"/>
                <w:szCs w:val="22"/>
                <w:lang w:val="el-GR" w:eastAsia="el-GR" w:bidi="ar-SA"/>
              </w:rPr>
              <w:t>Ψάρι</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kern w:val="2"/>
                <w:szCs w:val="22"/>
                <w:lang w:val="el-GR" w:eastAsia="el-GR" w:bidi="ar-S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b/>
                <w:kern w:val="2"/>
                <w:sz w:val="24"/>
                <w:szCs w:val="22"/>
                <w:lang w:val="el-GR" w:eastAsia="el-GR" w:bidi="ar-SA"/>
              </w:rPr>
              <w:t>Ντομάτα</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kern w:val="2"/>
                <w:szCs w:val="22"/>
                <w:lang w:val="el-GR" w:eastAsia="el-GR" w:bidi="ar-SA"/>
              </w:rPr>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b/>
                <w:kern w:val="2"/>
                <w:sz w:val="24"/>
                <w:szCs w:val="22"/>
                <w:lang w:val="el-GR" w:eastAsia="el-GR" w:bidi="ar-SA"/>
              </w:rPr>
              <w:t>Φρούτα</w:t>
            </w:r>
          </w:p>
        </w:tc>
        <w:tc>
          <w:tcPr>
            <w:tcW w:w="114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kern w:val="2"/>
                <w:szCs w:val="22"/>
                <w:lang w:val="el-GR" w:eastAsia="el-GR" w:bidi="ar-SA"/>
              </w:rPr>
            </w:pPr>
            <w:r>
              <w:rPr>
                <w:kern w:val="2"/>
                <w:szCs w:val="22"/>
                <w:lang w:val="el-GR" w:eastAsia="el-GR" w:bidi="ar-SA"/>
              </w:rPr>
            </w:r>
          </w:p>
        </w:tc>
      </w:tr>
      <w:tr>
        <w:trPr>
          <w:trHeight w:val="526" w:hRule="atLeast"/>
        </w:trPr>
        <w:tc>
          <w:tcPr>
            <w:tcW w:w="1614" w:type="dxa"/>
            <w:tcBorders>
              <w:top w:val="single" w:sz="4" w:space="0" w:color="000000"/>
              <w:left w:val="single" w:sz="4" w:space="0" w:color="000000"/>
              <w:bottom w:val="single" w:sz="4" w:space="0" w:color="000000"/>
            </w:tcBorders>
            <w:vAlign w:val="center"/>
          </w:tcPr>
          <w:p>
            <w:pPr>
              <w:pStyle w:val="Normal"/>
              <w:widowControl/>
              <w:suppressAutoHyphens w:val="true"/>
              <w:spacing w:lineRule="auto" w:line="259" w:before="0" w:after="0"/>
              <w:ind w:hanging="0" w:left="0" w:right="0"/>
              <w:jc w:val="left"/>
              <w:rPr>
                <w:kern w:val="2"/>
                <w:szCs w:val="22"/>
                <w:lang w:val="el-GR" w:eastAsia="el-GR" w:bidi="ar-SA"/>
              </w:rPr>
            </w:pPr>
            <w:r>
              <w:rPr>
                <w:b/>
                <w:kern w:val="2"/>
                <w:sz w:val="24"/>
                <w:szCs w:val="22"/>
                <w:lang w:val="el-GR" w:eastAsia="el-GR" w:bidi="ar-SA"/>
              </w:rPr>
              <w:t>Άλλο:</w:t>
            </w:r>
          </w:p>
        </w:tc>
        <w:tc>
          <w:tcPr>
            <w:tcW w:w="2816" w:type="dxa"/>
            <w:gridSpan w:val="2"/>
            <w:tcBorders>
              <w:top w:val="single" w:sz="4" w:space="0" w:color="000000"/>
              <w:bottom w:val="single" w:sz="4" w:space="0" w:color="000000"/>
            </w:tcBorders>
          </w:tcPr>
          <w:p>
            <w:pPr>
              <w:pStyle w:val="Normal"/>
              <w:widowControl/>
              <w:suppressAutoHyphens w:val="true"/>
              <w:spacing w:lineRule="auto" w:line="259" w:before="0" w:after="160"/>
              <w:ind w:hanging="0" w:left="0" w:right="0"/>
              <w:jc w:val="left"/>
              <w:rPr>
                <w:kern w:val="2"/>
                <w:szCs w:val="22"/>
                <w:lang w:val="el-GR" w:eastAsia="el-GR" w:bidi="ar-SA"/>
              </w:rPr>
            </w:pPr>
            <w:r>
              <w:rPr>
                <w:kern w:val="2"/>
                <w:szCs w:val="22"/>
                <w:lang w:val="el-GR" w:eastAsia="el-GR" w:bidi="ar-SA"/>
              </w:rPr>
            </w:r>
          </w:p>
        </w:tc>
        <w:tc>
          <w:tcPr>
            <w:tcW w:w="3169" w:type="dxa"/>
            <w:gridSpan w:val="3"/>
            <w:tcBorders>
              <w:top w:val="single" w:sz="4" w:space="0" w:color="000000"/>
              <w:bottom w:val="single" w:sz="4" w:space="0" w:color="000000"/>
              <w:right w:val="single" w:sz="4" w:space="0" w:color="000000"/>
            </w:tcBorders>
          </w:tcPr>
          <w:p>
            <w:pPr>
              <w:pStyle w:val="Normal"/>
              <w:widowControl/>
              <w:suppressAutoHyphens w:val="true"/>
              <w:spacing w:lineRule="auto" w:line="259" w:before="0" w:after="160"/>
              <w:ind w:hanging="0" w:left="0" w:right="0"/>
              <w:jc w:val="left"/>
              <w:rPr>
                <w:kern w:val="2"/>
                <w:szCs w:val="22"/>
                <w:lang w:val="el-GR" w:eastAsia="el-GR" w:bidi="ar-SA"/>
              </w:rPr>
            </w:pPr>
            <w:r>
              <w:rPr>
                <w:kern w:val="2"/>
                <w:szCs w:val="22"/>
                <w:lang w:val="el-GR" w:eastAsia="el-GR" w:bidi="ar-SA"/>
              </w:rPr>
            </w:r>
          </w:p>
        </w:tc>
      </w:tr>
    </w:tbl>
    <w:p>
      <w:pPr>
        <w:pStyle w:val="Normal"/>
        <w:spacing w:lineRule="auto" w:line="259" w:before="0" w:after="157"/>
        <w:ind w:hanging="0" w:left="360" w:right="0"/>
        <w:jc w:val="left"/>
        <w:rPr/>
      </w:pPr>
      <w:r>
        <w:rPr>
          <w:sz w:val="24"/>
        </w:rPr>
        <w:t xml:space="preserve"> </w:t>
      </w:r>
    </w:p>
    <w:p>
      <w:pPr>
        <w:pStyle w:val="Normal"/>
        <w:numPr>
          <w:ilvl w:val="0"/>
          <w:numId w:val="1"/>
        </w:numPr>
        <w:spacing w:lineRule="auto" w:line="259" w:before="0" w:after="229"/>
        <w:ind w:hanging="360" w:left="705" w:right="0"/>
        <w:jc w:val="left"/>
        <w:rPr/>
      </w:pPr>
      <w:r>
        <w:rPr>
          <w:b/>
          <w:sz w:val="24"/>
        </w:rPr>
        <w:t>Ανάπτυξη</w:t>
      </w:r>
      <w:r>
        <w:rPr>
          <w:sz w:val="24"/>
        </w:rPr>
        <w:t>_______________________________________________________________________________________________________________________________________________</w:t>
      </w:r>
      <w:r>
        <w:rPr>
          <w:rFonts w:eastAsia="Times New Roman" w:cs="Times New Roman" w:ascii="Times New Roman" w:hAnsi="Times New Roman"/>
          <w:sz w:val="24"/>
        </w:rPr>
        <w:t xml:space="preserve"> </w:t>
      </w:r>
    </w:p>
    <w:p>
      <w:pPr>
        <w:pStyle w:val="Normal"/>
        <w:numPr>
          <w:ilvl w:val="0"/>
          <w:numId w:val="1"/>
        </w:numPr>
        <w:spacing w:lineRule="auto" w:line="352" w:before="0" w:after="41"/>
        <w:ind w:hanging="360" w:left="705" w:right="0"/>
        <w:jc w:val="left"/>
        <w:rPr/>
      </w:pPr>
      <w:r>
        <w:rPr>
          <w:b/>
          <w:sz w:val="24"/>
        </w:rPr>
        <w:t>Πλήρης εξέταση κατά συστήματα (κυκλοφορικό, αναπνευστικό, πεπτικό, νευρικό, μυοσκελετικό)_</w:t>
      </w:r>
      <w:r>
        <w:rPr>
          <w:sz w:val="24"/>
        </w:rPr>
        <w:t>_________________________________________________________________________________________________________________________________________</w:t>
      </w:r>
      <w:r>
        <w:rPr>
          <w:rFonts w:eastAsia="Times New Roman" w:cs="Times New Roman" w:ascii="Times New Roman" w:hAnsi="Times New Roman"/>
          <w:sz w:val="24"/>
        </w:rPr>
        <w:t xml:space="preserve"> </w:t>
      </w:r>
    </w:p>
    <w:p>
      <w:pPr>
        <w:pStyle w:val="Normal"/>
        <w:spacing w:lineRule="auto" w:line="259" w:before="0" w:after="94"/>
        <w:ind w:hanging="10" w:left="718" w:right="4745"/>
        <w:rPr>
          <w:sz w:val="24"/>
        </w:rPr>
      </w:pPr>
      <w:r>
        <mc:AlternateContent>
          <mc:Choice Requires="wpg">
            <w:drawing>
              <wp:anchor behindDoc="1" distT="0" distB="0" distL="114300" distR="112395" simplePos="0" locked="0" layoutInCell="0" allowOverlap="1" relativeHeight="4">
                <wp:simplePos x="0" y="0"/>
                <wp:positionH relativeFrom="column">
                  <wp:posOffset>2651760</wp:posOffset>
                </wp:positionH>
                <wp:positionV relativeFrom="paragraph">
                  <wp:posOffset>-10795</wp:posOffset>
                </wp:positionV>
                <wp:extent cx="167640" cy="365125"/>
                <wp:effectExtent l="5080" t="5080" r="5080" b="5080"/>
                <wp:wrapSquare wrapText="bothSides"/>
                <wp:docPr id="1" name="Group 3161"/>
                <a:graphic xmlns:a="http://schemas.openxmlformats.org/drawingml/2006/main">
                  <a:graphicData uri="http://schemas.microsoft.com/office/word/2010/wordprocessingGroup">
                    <wpg:wgp>
                      <wpg:cNvGrpSpPr/>
                      <wpg:grpSpPr>
                        <a:xfrm>
                          <a:off x="0" y="0"/>
                          <a:ext cx="167760" cy="365040"/>
                          <a:chOff x="0" y="0"/>
                          <a:chExt cx="167760" cy="365040"/>
                        </a:xfrm>
                      </wpg:grpSpPr>
                      <wps:wsp>
                        <wps:cNvPr id="2" name=""/>
                        <wps:cNvSpPr/>
                        <wps:spPr>
                          <a:xfrm>
                            <a:off x="0" y="0"/>
                            <a:ext cx="167760" cy="128160"/>
                          </a:xfrm>
                          <a:custGeom>
                            <a:avLst/>
                            <a:gdLst>
                              <a:gd name="textAreaLeft" fmla="*/ 0 w 95040"/>
                              <a:gd name="textAreaRight" fmla="*/ 95760 w 95040"/>
                              <a:gd name="textAreaTop" fmla="*/ 0 h 72720"/>
                              <a:gd name="textAreaBottom" fmla="*/ 73440 h 72720"/>
                            </a:gdLst>
                            <a:ahLst/>
                            <a:rect l="textAreaLeft" t="textAreaTop" r="textAreaRight" b="textAreaBottom"/>
                            <a:pathLst>
                              <a:path w="466" h="360">
                                <a:moveTo>
                                  <a:pt x="0" y="359"/>
                                </a:moveTo>
                                <a:lnTo>
                                  <a:pt x="466" y="359"/>
                                </a:lnTo>
                                <a:lnTo>
                                  <a:pt x="466" y="0"/>
                                </a:lnTo>
                                <a:lnTo>
                                  <a:pt x="0" y="0"/>
                                </a:lnTo>
                                <a:lnTo>
                                  <a:pt x="0" y="359"/>
                                </a:lnTo>
                                <a:close/>
                              </a:path>
                            </a:pathLst>
                          </a:custGeom>
                          <a:noFill/>
                          <a:ln cap="rnd" w="9360">
                            <a:solidFill>
                              <a:srgbClr val="000000"/>
                            </a:solidFill>
                            <a:miter/>
                          </a:ln>
                        </wps:spPr>
                        <wps:style>
                          <a:lnRef idx="0"/>
                          <a:fillRef idx="0"/>
                          <a:effectRef idx="0"/>
                          <a:fontRef idx="minor"/>
                        </wps:style>
                        <wps:bodyPr/>
                      </wps:wsp>
                      <wps:wsp>
                        <wps:cNvPr id="3" name=""/>
                        <wps:cNvSpPr/>
                        <wps:spPr>
                          <a:xfrm>
                            <a:off x="0" y="236880"/>
                            <a:ext cx="167760" cy="128160"/>
                          </a:xfrm>
                          <a:custGeom>
                            <a:avLst/>
                            <a:gdLst>
                              <a:gd name="textAreaLeft" fmla="*/ 0 w 95040"/>
                              <a:gd name="textAreaRight" fmla="*/ 95760 w 95040"/>
                              <a:gd name="textAreaTop" fmla="*/ 0 h 72720"/>
                              <a:gd name="textAreaBottom" fmla="*/ 73440 h 72720"/>
                            </a:gdLst>
                            <a:ahLst/>
                            <a:rect l="textAreaLeft" t="textAreaTop" r="textAreaRight" b="textAreaBottom"/>
                            <a:pathLst>
                              <a:path w="466" h="360">
                                <a:moveTo>
                                  <a:pt x="0" y="360"/>
                                </a:moveTo>
                                <a:lnTo>
                                  <a:pt x="466" y="360"/>
                                </a:lnTo>
                                <a:lnTo>
                                  <a:pt x="466" y="0"/>
                                </a:lnTo>
                                <a:lnTo>
                                  <a:pt x="0" y="0"/>
                                </a:lnTo>
                                <a:lnTo>
                                  <a:pt x="0" y="360"/>
                                </a:lnTo>
                                <a:close/>
                              </a:path>
                            </a:pathLst>
                          </a:custGeom>
                          <a:noFill/>
                          <a:ln cap="rnd" w="9360">
                            <a:solidFill>
                              <a:srgbClr val="000000"/>
                            </a:solidFill>
                            <a:miter/>
                          </a:ln>
                        </wps:spPr>
                        <wps:style>
                          <a:lnRef idx="0"/>
                          <a:fillRef idx="0"/>
                          <a:effectRef idx="0"/>
                          <a:fontRef idx="minor"/>
                        </wps:style>
                        <wps:bodyPr/>
                      </wps:wsp>
                    </wpg:wgp>
                  </a:graphicData>
                </a:graphic>
              </wp:anchor>
            </w:drawing>
          </mc:Choice>
          <mc:Fallback>
            <w:pict>
              <v:group id="shape_0" alt="Group 3161" style="position:absolute;margin-left:208.8pt;margin-top:-0.85pt;width:13.2pt;height:28.75pt" coordorigin="4176,-17" coordsize="264,575"/>
            </w:pict>
          </mc:Fallback>
        </mc:AlternateContent>
      </w:r>
      <w:r>
        <w:rPr>
          <w:sz w:val="24"/>
        </w:rPr>
        <w:t xml:space="preserve">Έλλειψη G6PD               ΝΑΙ  </w:t>
      </w:r>
      <w:r>
        <w:rPr>
          <w:sz w:val="24"/>
          <w:bdr w:val="single" w:sz="12" w:space="0" w:color="000000"/>
        </w:rPr>
        <w:t xml:space="preserve">     </w:t>
      </w:r>
      <w:r>
        <w:rPr>
          <w:sz w:val="24"/>
        </w:rPr>
        <w:t xml:space="preserve">                             </w:t>
      </w:r>
    </w:p>
    <w:p>
      <w:pPr>
        <w:pStyle w:val="Normal"/>
        <w:spacing w:lineRule="auto" w:line="259" w:before="0" w:after="94"/>
        <w:ind w:hanging="10" w:left="718" w:right="4745"/>
        <w:rPr/>
      </w:pPr>
      <w:r>
        <w:rPr>
          <w:sz w:val="24"/>
        </w:rPr>
        <w:t xml:space="preserve">                                       </w:t>
      </w:r>
      <w:r>
        <w:rPr>
          <w:sz w:val="24"/>
        </w:rPr>
        <w:t xml:space="preserve">ΟΧΙ </w:t>
      </w:r>
      <w:r>
        <w:rPr>
          <w:rFonts w:eastAsia="Times New Roman" w:cs="Times New Roman" w:ascii="Times New Roman" w:hAnsi="Times New Roman"/>
          <w:sz w:val="24"/>
        </w:rPr>
        <w:t xml:space="preserve"> </w:t>
      </w:r>
    </w:p>
    <w:p>
      <w:pPr>
        <w:pStyle w:val="Normal"/>
        <w:spacing w:lineRule="auto" w:line="259" w:before="0" w:after="136"/>
        <w:ind w:hanging="10" w:left="718" w:right="4745"/>
        <w:rPr>
          <w:sz w:val="24"/>
        </w:rPr>
      </w:pPr>
      <w:r>
        <w:rPr>
          <w:sz w:val="24"/>
        </w:rPr>
        <w:t xml:space="preserve">Επεισόδιο σπασμών   ΝΑΙ         </w:t>
      </w:r>
      <w:r>
        <w:rPr>
          <w:sz w:val="24"/>
        </w:rPr>
        <mc:AlternateContent>
          <mc:Choice Requires="wpg">
            <w:drawing>
              <wp:inline distT="0" distB="0" distL="0" distR="0">
                <wp:extent cx="167640" cy="129540"/>
                <wp:effectExtent l="114300" t="0" r="114300" b="0"/>
                <wp:docPr id="4" name="Σχήμα2"/>
                <a:graphic xmlns:a="http://schemas.openxmlformats.org/drawingml/2006/main">
                  <a:graphicData uri="http://schemas.microsoft.com/office/word/2010/wordprocessingGroup">
                    <wpg:wgp>
                      <wpg:cNvGrpSpPr/>
                      <wpg:grpSpPr>
                        <a:xfrm>
                          <a:off x="0" y="0"/>
                          <a:ext cx="167760" cy="129600"/>
                          <a:chOff x="0" y="0"/>
                          <a:chExt cx="167760" cy="129600"/>
                        </a:xfrm>
                      </wpg:grpSpPr>
                      <wps:wsp>
                        <wps:cNvPr id="5" name=""/>
                        <wps:cNvSpPr/>
                        <wps:spPr>
                          <a:xfrm>
                            <a:off x="0" y="0"/>
                            <a:ext cx="167760" cy="129600"/>
                          </a:xfrm>
                          <a:custGeom>
                            <a:avLst/>
                            <a:gdLst>
                              <a:gd name="textAreaLeft" fmla="*/ 0 w 95040"/>
                              <a:gd name="textAreaRight" fmla="*/ 95760 w 95040"/>
                              <a:gd name="textAreaTop" fmla="*/ 0 h 73440"/>
                              <a:gd name="textAreaBottom" fmla="*/ 74160 h 73440"/>
                            </a:gdLst>
                            <a:ahLst/>
                            <a:rect l="textAreaLeft" t="textAreaTop" r="textAreaRight" b="textAreaBottom"/>
                            <a:pathLst>
                              <a:path w="466" h="360">
                                <a:moveTo>
                                  <a:pt x="0" y="361"/>
                                </a:moveTo>
                                <a:lnTo>
                                  <a:pt x="466" y="361"/>
                                </a:lnTo>
                                <a:lnTo>
                                  <a:pt x="466" y="1"/>
                                </a:lnTo>
                                <a:lnTo>
                                  <a:pt x="0" y="1"/>
                                </a:lnTo>
                                <a:lnTo>
                                  <a:pt x="0" y="361"/>
                                </a:lnTo>
                                <a:close/>
                              </a:path>
                            </a:pathLst>
                          </a:custGeom>
                          <a:noFill/>
                          <a:ln cap="rnd" w="9360">
                            <a:solidFill>
                              <a:srgbClr val="000000"/>
                            </a:solidFill>
                            <a:miter/>
                          </a:ln>
                        </wps:spPr>
                        <wps:style>
                          <a:lnRef idx="0"/>
                          <a:fillRef idx="0"/>
                          <a:effectRef idx="0"/>
                          <a:fontRef idx="minor"/>
                        </wps:style>
                        <wps:bodyPr/>
                      </wps:wsp>
                    </wpg:wgp>
                  </a:graphicData>
                </a:graphic>
              </wp:inline>
            </w:drawing>
          </mc:Choice>
          <mc:Fallback>
            <w:pict>
              <v:group id="shape_0" alt="Σχήμα2" style="position:absolute;margin-left:0pt;margin-top:-10.25pt;width:13.2pt;height:10.2pt" coordorigin="0,-205" coordsize="264,204"/>
            </w:pict>
          </mc:Fallback>
        </mc:AlternateContent>
      </w:r>
      <w:r>
        <w:rPr>
          <w:sz w:val="24"/>
        </w:rPr>
        <w:t xml:space="preserve">         </w:t>
      </w:r>
    </w:p>
    <w:p>
      <w:pPr>
        <w:pStyle w:val="Normal"/>
        <w:spacing w:lineRule="auto" w:line="259" w:before="0" w:after="136"/>
        <w:ind w:hanging="10" w:left="718" w:right="4745"/>
        <w:rPr/>
      </w:pPr>
      <w:r>
        <w:rPr>
          <w:sz w:val="24"/>
        </w:rPr>
        <w:t xml:space="preserve">                                     </w:t>
      </w:r>
      <w:r>
        <w:rPr>
          <w:sz w:val="24"/>
        </w:rPr>
        <w:t xml:space="preserve">ΟΧΙ       </w:t>
      </w:r>
      <w:r>
        <w:rPr>
          <w:rFonts w:eastAsia="Times New Roman" w:cs="Times New Roman" w:ascii="Times New Roman" w:hAnsi="Times New Roman"/>
          <w:sz w:val="24"/>
        </w:rPr>
        <w:t xml:space="preserve"> </w:t>
      </w:r>
      <w:r>
        <w:rPr>
          <w:rFonts w:eastAsia="Times New Roman" w:cs="Times New Roman" w:ascii="Times New Roman" w:hAnsi="Times New Roman"/>
          <w:sz w:val="24"/>
        </w:rPr>
        <mc:AlternateContent>
          <mc:Choice Requires="wpg">
            <w:drawing>
              <wp:inline distT="0" distB="0" distL="0" distR="0">
                <wp:extent cx="167640" cy="129540"/>
                <wp:effectExtent l="114300" t="0" r="114300" b="0"/>
                <wp:docPr id="6" name="Group 3162"/>
                <a:graphic xmlns:a="http://schemas.openxmlformats.org/drawingml/2006/main">
                  <a:graphicData uri="http://schemas.microsoft.com/office/word/2010/wordprocessingGroup">
                    <wpg:wgp>
                      <wpg:cNvGrpSpPr/>
                      <wpg:grpSpPr>
                        <a:xfrm>
                          <a:off x="0" y="0"/>
                          <a:ext cx="167760" cy="129600"/>
                          <a:chOff x="0" y="0"/>
                          <a:chExt cx="167760" cy="129600"/>
                        </a:xfrm>
                      </wpg:grpSpPr>
                      <wps:wsp>
                        <wps:cNvPr id="7" name=""/>
                        <wps:cNvSpPr/>
                        <wps:spPr>
                          <a:xfrm>
                            <a:off x="0" y="0"/>
                            <a:ext cx="167760" cy="129600"/>
                          </a:xfrm>
                          <a:custGeom>
                            <a:avLst/>
                            <a:gdLst>
                              <a:gd name="textAreaLeft" fmla="*/ 0 w 95040"/>
                              <a:gd name="textAreaRight" fmla="*/ 95760 w 95040"/>
                              <a:gd name="textAreaTop" fmla="*/ 0 h 73440"/>
                              <a:gd name="textAreaBottom" fmla="*/ 74160 h 73440"/>
                            </a:gdLst>
                            <a:ahLst/>
                            <a:rect l="textAreaLeft" t="textAreaTop" r="textAreaRight" b="textAreaBottom"/>
                            <a:pathLst>
                              <a:path w="466" h="360">
                                <a:moveTo>
                                  <a:pt x="0" y="361"/>
                                </a:moveTo>
                                <a:lnTo>
                                  <a:pt x="466" y="361"/>
                                </a:lnTo>
                                <a:lnTo>
                                  <a:pt x="466" y="1"/>
                                </a:lnTo>
                                <a:lnTo>
                                  <a:pt x="0" y="1"/>
                                </a:lnTo>
                                <a:lnTo>
                                  <a:pt x="0" y="361"/>
                                </a:lnTo>
                                <a:close/>
                              </a:path>
                            </a:pathLst>
                          </a:custGeom>
                          <a:noFill/>
                          <a:ln cap="rnd" w="9360">
                            <a:solidFill>
                              <a:srgbClr val="000000"/>
                            </a:solidFill>
                            <a:miter/>
                          </a:ln>
                        </wps:spPr>
                        <wps:style>
                          <a:lnRef idx="0"/>
                          <a:fillRef idx="0"/>
                          <a:effectRef idx="0"/>
                          <a:fontRef idx="minor"/>
                        </wps:style>
                        <wps:bodyPr/>
                      </wps:wsp>
                    </wpg:wgp>
                  </a:graphicData>
                </a:graphic>
              </wp:inline>
            </w:drawing>
          </mc:Choice>
          <mc:Fallback>
            <w:pict>
              <v:group id="shape_0" alt="Group 3162" style="position:absolute;margin-left:0pt;margin-top:-10.25pt;width:13.2pt;height:10.2pt" coordorigin="0,-205" coordsize="264,204"/>
            </w:pict>
          </mc:Fallback>
        </mc:AlternateContent>
      </w:r>
    </w:p>
    <w:p>
      <w:pPr>
        <w:pStyle w:val="Normal"/>
        <w:spacing w:lineRule="auto" w:line="259" w:before="0" w:after="156"/>
        <w:ind w:hanging="10" w:left="718" w:right="0"/>
        <w:rPr>
          <w:sz w:val="24"/>
        </w:rPr>
      </w:pPr>
      <w:r>
        <w:rPr>
          <w:sz w:val="24"/>
        </w:rPr>
        <w:t xml:space="preserve">Εάν ναι, αιτία: </w:t>
      </w:r>
    </w:p>
    <w:p>
      <w:pPr>
        <w:pStyle w:val="Normal"/>
        <w:spacing w:lineRule="auto" w:line="259" w:before="0" w:after="156"/>
        <w:ind w:hanging="10" w:left="718" w:right="0"/>
        <w:rPr>
          <w:sz w:val="24"/>
        </w:rPr>
      </w:pPr>
      <w:r>
        <w:rPr/>
      </w:r>
    </w:p>
    <w:p>
      <w:pPr>
        <w:pStyle w:val="Normal"/>
        <w:spacing w:lineRule="auto" w:line="259" w:before="0" w:after="156"/>
        <w:ind w:hanging="10" w:left="718" w:right="0"/>
        <w:rPr>
          <w:sz w:val="24"/>
        </w:rPr>
      </w:pPr>
      <w:r>
        <w:rPr>
          <w:sz w:val="24"/>
        </w:rPr>
        <w:t xml:space="preserve">Πρόσφατη φυματοντίδρασης     ΝΑΙ  </w:t>
      </w:r>
      <w:r>
        <w:rPr>
          <w:sz w:val="24"/>
          <w:bdr w:val="single" w:sz="12" w:space="0" w:color="000000"/>
        </w:rPr>
        <w:t xml:space="preserve">     </w:t>
      </w:r>
      <w:r>
        <w:rPr>
          <w:sz w:val="24"/>
        </w:rPr>
        <w:t xml:space="preserve">                       </w:t>
      </w:r>
    </w:p>
    <w:p>
      <w:pPr>
        <w:pStyle w:val="Normal"/>
        <w:spacing w:lineRule="auto" w:line="259" w:before="0" w:after="156"/>
        <w:ind w:hanging="10" w:left="718" w:right="0"/>
        <w:rPr>
          <w:sz w:val="24"/>
        </w:rPr>
      </w:pPr>
      <w:r>
        <w:rPr>
          <w:sz w:val="24"/>
          <w:lang w:val="en-US"/>
        </w:rPr>
        <w:t>Mantoux</w:t>
      </w:r>
      <w:r>
        <w:rPr>
          <w:sz w:val="24"/>
          <w:lang w:val="en-US"/>
        </w:rPr>
        <w:t xml:space="preserve">                                     </w:t>
      </w:r>
      <w:r>
        <w:rPr>
          <w:sz w:val="24"/>
        </w:rPr>
        <w:t xml:space="preserve">ΟΧΙ </w:t>
      </w:r>
      <w:r>
        <w:rPr>
          <w:rFonts w:eastAsia="Times New Roman" w:cs="Times New Roman" w:ascii="Times New Roman" w:hAnsi="Times New Roman"/>
          <w:sz w:val="24"/>
        </w:rPr>
        <w:t xml:space="preserve"> </w:t>
      </w:r>
      <w:r>
        <w:rPr>
          <w:rFonts w:eastAsia="Times New Roman" w:cs="Times New Roman" w:ascii="Times New Roman" w:hAnsi="Times New Roman"/>
          <w:sz w:val="24"/>
          <w:bdr w:val="single" w:sz="12" w:space="0" w:color="000000"/>
        </w:rPr>
        <w:t xml:space="preserve">     </w:t>
      </w:r>
      <w:r>
        <w:rPr>
          <w:rFonts w:eastAsia="Times New Roman" w:cs="Times New Roman" w:ascii="Times New Roman" w:hAnsi="Times New Roman"/>
          <w:sz w:val="24"/>
        </w:rPr>
        <w:t xml:space="preserve">  </w:t>
      </w:r>
    </w:p>
    <w:p>
      <w:pPr>
        <w:pStyle w:val="Normal"/>
        <w:spacing w:lineRule="auto" w:line="259" w:before="0" w:after="156"/>
        <w:ind w:hanging="0" w:left="718" w:right="0"/>
        <w:rPr>
          <w:sz w:val="24"/>
        </w:rPr>
      </w:pPr>
      <w:r>
        <w:rPr>
          <w:sz w:val="24"/>
        </w:rPr>
        <w:t xml:space="preserve">       </w:t>
      </w:r>
    </w:p>
    <w:p>
      <w:pPr>
        <w:pStyle w:val="Normal"/>
        <w:spacing w:lineRule="auto" w:line="259" w:before="0" w:after="156"/>
        <w:ind w:hanging="10" w:left="718" w:right="0"/>
        <w:rPr/>
      </w:pPr>
      <w:r>
        <w:rPr>
          <w:sz w:val="24"/>
        </w:rPr>
        <w:t xml:space="preserve">  </w:t>
      </w:r>
      <w:r>
        <w:rPr>
          <w:sz w:val="24"/>
        </w:rPr>
        <w:t xml:space="preserve">________________________________________________________ </w:t>
      </w:r>
    </w:p>
    <w:p>
      <w:pPr>
        <w:pStyle w:val="Normal"/>
        <w:numPr>
          <w:ilvl w:val="0"/>
          <w:numId w:val="1"/>
        </w:numPr>
        <w:spacing w:lineRule="auto" w:line="374" w:before="0" w:after="1"/>
        <w:ind w:hanging="360" w:left="705" w:right="0"/>
        <w:jc w:val="left"/>
        <w:rPr/>
      </w:pPr>
      <w:r>
        <w:rPr>
          <w:b/>
          <w:sz w:val="24"/>
        </w:rPr>
        <w:t>Υπάρχουν φάρμακα που δεν πρέπει να παίρνει</w:t>
      </w:r>
      <w:r>
        <w:rPr>
          <w:sz w:val="24"/>
        </w:rPr>
        <w:t>_________________________________________________________________________________________________________________</w:t>
      </w:r>
      <w:r>
        <w:rPr>
          <w:rFonts w:eastAsia="Times New Roman" w:cs="Times New Roman" w:ascii="Times New Roman" w:hAnsi="Times New Roman"/>
          <w:sz w:val="24"/>
        </w:rPr>
        <w:t xml:space="preserve"> </w:t>
      </w:r>
    </w:p>
    <w:p>
      <w:pPr>
        <w:pStyle w:val="Normal"/>
        <w:numPr>
          <w:ilvl w:val="0"/>
          <w:numId w:val="1"/>
        </w:numPr>
        <w:spacing w:lineRule="auto" w:line="259" w:before="0" w:after="92"/>
        <w:ind w:hanging="360" w:left="705" w:right="0"/>
        <w:jc w:val="left"/>
        <w:rPr/>
      </w:pPr>
      <w:r>
        <w:rPr>
          <w:b/>
          <w:sz w:val="24"/>
        </w:rPr>
        <w:t>Άλλες παρατηρήσεις</w:t>
      </w:r>
      <w:r>
        <w:rPr>
          <w:sz w:val="24"/>
        </w:rPr>
        <w:t xml:space="preserve"> : _____________________________________________________________________________________________________________________________________</w:t>
      </w:r>
      <w:r>
        <w:rPr>
          <w:rFonts w:eastAsia="Times New Roman" w:cs="Times New Roman" w:ascii="Times New Roman" w:hAnsi="Times New Roman"/>
          <w:sz w:val="24"/>
        </w:rPr>
        <w:t xml:space="preserve"> </w:t>
      </w:r>
    </w:p>
    <w:p>
      <w:pPr>
        <w:pStyle w:val="Normal"/>
        <w:spacing w:lineRule="auto" w:line="259" w:before="0" w:after="96"/>
        <w:ind w:hanging="0" w:left="708" w:right="0"/>
        <w:jc w:val="left"/>
        <w:rPr/>
      </w:pPr>
      <w:r>
        <w:rPr>
          <w:sz w:val="24"/>
        </w:rPr>
        <w:t xml:space="preserve"> </w:t>
      </w:r>
    </w:p>
    <w:p>
      <w:pPr>
        <w:pStyle w:val="Normal"/>
        <w:spacing w:lineRule="auto" w:line="374" w:before="0" w:after="98"/>
        <w:ind w:hanging="0" w:left="422" w:right="0"/>
        <w:rPr/>
      </w:pPr>
      <w:r>
        <w:rPr>
          <w:sz w:val="24"/>
        </w:rPr>
        <w:t>Ο/Η______________________________________________________________</w:t>
      </w:r>
      <w:r>
        <w:rPr>
          <w:b/>
          <w:sz w:val="24"/>
        </w:rPr>
        <w:t>είναι πλήρως εμβολιασμένος/ η,</w:t>
      </w:r>
      <w:r>
        <w:rPr>
          <w:sz w:val="24"/>
        </w:rPr>
        <w:t xml:space="preserve"> είναι </w:t>
      </w:r>
      <w:r>
        <w:rPr>
          <w:b/>
          <w:sz w:val="24"/>
        </w:rPr>
        <w:t>ΣΩΜΑΤΙΚΑ</w:t>
      </w:r>
      <w:r>
        <w:rPr>
          <w:sz w:val="24"/>
        </w:rPr>
        <w:t xml:space="preserve"> και </w:t>
      </w:r>
      <w:r>
        <w:rPr>
          <w:b/>
          <w:sz w:val="24"/>
        </w:rPr>
        <w:t xml:space="preserve">ΨΥΧΙΚΑ </w:t>
      </w:r>
      <w:r>
        <w:rPr>
          <w:sz w:val="24"/>
        </w:rPr>
        <w:t xml:space="preserve">υγιής και </w:t>
      </w:r>
      <w:r>
        <w:rPr>
          <w:b/>
          <w:sz w:val="24"/>
        </w:rPr>
        <w:t>μπορεί να φιλοξενηθεί σε Παιδικό Σταθμό</w:t>
      </w:r>
      <w:r>
        <w:rPr>
          <w:sz w:val="24"/>
        </w:rPr>
        <w:t>.</w:t>
      </w:r>
      <w:r>
        <w:rPr>
          <w:rFonts w:eastAsia="Times New Roman" w:cs="Times New Roman" w:ascii="Times New Roman" w:hAnsi="Times New Roman"/>
          <w:sz w:val="24"/>
        </w:rPr>
        <w:t xml:space="preserve"> </w:t>
      </w:r>
    </w:p>
    <w:p>
      <w:pPr>
        <w:pStyle w:val="Normal"/>
        <w:spacing w:lineRule="auto" w:line="259" w:before="0" w:after="16"/>
        <w:ind w:hanging="0" w:left="0" w:right="0"/>
        <w:jc w:val="left"/>
        <w:rPr/>
      </w:pPr>
      <w:r>
        <w:rPr>
          <w:b/>
          <w:sz w:val="24"/>
        </w:rPr>
        <w:t xml:space="preserve"> </w:t>
      </w:r>
    </w:p>
    <w:p>
      <w:pPr>
        <w:pStyle w:val="Normal"/>
        <w:spacing w:lineRule="auto" w:line="259" w:before="0" w:after="0"/>
        <w:ind w:hanging="10" w:left="422" w:right="0"/>
        <w:rPr/>
      </w:pPr>
      <w:r>
        <w:rPr>
          <w:sz w:val="24"/>
        </w:rPr>
        <w:t>Ημερομηνία ____/____/2024</w:t>
      </w:r>
      <w:r>
        <w:rPr>
          <w:rFonts w:eastAsia="Times New Roman" w:cs="Times New Roman" w:ascii="Times New Roman" w:hAnsi="Times New Roman"/>
          <w:sz w:val="24"/>
        </w:rPr>
        <w:t xml:space="preserve"> </w:t>
      </w:r>
    </w:p>
    <w:p>
      <w:pPr>
        <w:pStyle w:val="Normal"/>
        <w:spacing w:lineRule="auto" w:line="259" w:before="0" w:after="15"/>
        <w:ind w:hanging="0" w:left="427" w:right="0"/>
        <w:jc w:val="left"/>
        <w:rPr/>
      </w:pPr>
      <w:r>
        <w:rPr>
          <w:sz w:val="24"/>
        </w:rPr>
        <w:t xml:space="preserve"> </w:t>
      </w:r>
    </w:p>
    <w:p>
      <w:pPr>
        <w:pStyle w:val="Normal"/>
        <w:spacing w:lineRule="auto" w:line="259" w:before="0" w:after="4"/>
        <w:ind w:hanging="10" w:left="437" w:right="0"/>
        <w:rPr/>
      </w:pPr>
      <w:r>
        <w:rPr>
          <w:b/>
          <w:sz w:val="24"/>
        </w:rPr>
        <w:t>Ο ΠΑΙΔΙΑΤΡΟΣ</w:t>
      </w:r>
      <w:r>
        <w:rPr>
          <w:rFonts w:eastAsia="Times New Roman" w:cs="Times New Roman" w:ascii="Times New Roman" w:hAnsi="Times New Roman"/>
          <w:sz w:val="24"/>
        </w:rPr>
        <w:t xml:space="preserve"> </w:t>
      </w:r>
    </w:p>
    <w:p>
      <w:pPr>
        <w:pStyle w:val="Normal"/>
        <w:spacing w:lineRule="auto" w:line="259" w:before="0" w:after="0"/>
        <w:ind w:hanging="10" w:left="422" w:right="0"/>
        <w:rPr/>
      </w:pPr>
      <w:r>
        <w:rPr>
          <w:sz w:val="24"/>
        </w:rPr>
        <w:t>(υπογραφή - σφραγίδα)</w:t>
      </w:r>
      <w:r>
        <w:rPr>
          <w:rFonts w:eastAsia="Times New Roman" w:cs="Times New Roman" w:ascii="Times New Roman" w:hAnsi="Times New Roman"/>
          <w:sz w:val="24"/>
        </w:rPr>
        <w:t xml:space="preserve"> </w:t>
      </w:r>
    </w:p>
    <w:p>
      <w:pPr>
        <w:pStyle w:val="Normal"/>
        <w:spacing w:lineRule="auto" w:line="259" w:before="0" w:after="0"/>
        <w:ind w:hanging="0" w:left="0" w:right="0"/>
        <w:jc w:val="left"/>
        <w:rPr/>
      </w:pPr>
      <w:r>
        <w:rPr>
          <w:sz w:val="24"/>
        </w:rPr>
        <w:t xml:space="preserve"> </w:t>
      </w:r>
    </w:p>
    <w:p>
      <w:pPr>
        <w:pStyle w:val="Normal"/>
        <w:spacing w:lineRule="auto" w:line="259" w:before="0" w:after="17"/>
        <w:ind w:hanging="0" w:left="0" w:right="0"/>
        <w:jc w:val="left"/>
        <w:rPr/>
      </w:pPr>
      <w:r>
        <w:rPr>
          <w:sz w:val="24"/>
        </w:rPr>
        <w:t xml:space="preserve"> </w:t>
      </w:r>
    </w:p>
    <w:p>
      <w:pPr>
        <w:pStyle w:val="Normal"/>
        <w:spacing w:lineRule="auto" w:line="259" w:before="0" w:after="151"/>
        <w:ind w:hanging="10" w:left="10" w:right="0"/>
        <w:rPr/>
      </w:pPr>
      <w:r>
        <w:rPr>
          <w:sz w:val="24"/>
        </w:rPr>
        <w:t xml:space="preserve">* </w:t>
      </w:r>
      <w:r>
        <w:rPr>
          <w:sz w:val="24"/>
          <w:lang w:val="el-GR"/>
        </w:rPr>
        <w:t>Επιπλέον θα πρέπει να προσκομίζονται οι αντίστοιχες σελίδες του βιβλιαρίου υγείας (σε φωτοτυπία): σελίδα με τα στοιχεία του παιδιού και οι σελίδες των εμβολίων</w:t>
      </w:r>
    </w:p>
    <w:p>
      <w:pPr>
        <w:pStyle w:val="Normal"/>
        <w:spacing w:lineRule="auto" w:line="259" w:before="0" w:after="0"/>
        <w:ind w:hanging="0" w:left="0" w:right="0"/>
        <w:jc w:val="left"/>
        <w:rPr/>
      </w:pPr>
      <w:r>
        <w:rPr>
          <w:b/>
          <w:sz w:val="24"/>
          <w:u w:val="single" w:color="000000"/>
        </w:rPr>
        <w:t>Σημείωση</w:t>
      </w:r>
      <w:r>
        <w:rPr>
          <w:b/>
          <w:sz w:val="24"/>
        </w:rPr>
        <w:t>:</w:t>
      </w:r>
      <w:r>
        <w:rPr>
          <w:rFonts w:eastAsia="Times New Roman" w:cs="Times New Roman" w:ascii="Times New Roman" w:hAnsi="Times New Roman"/>
          <w:sz w:val="24"/>
        </w:rPr>
        <w:t xml:space="preserve"> </w:t>
      </w:r>
    </w:p>
    <w:p>
      <w:pPr>
        <w:pStyle w:val="Normal"/>
        <w:spacing w:lineRule="auto" w:line="259" w:before="0" w:after="120"/>
        <w:ind w:hanging="10" w:left="-5" w:right="0"/>
        <w:rPr/>
      </w:pPr>
      <w:r>
        <w:rPr>
          <w:b/>
          <w:sz w:val="24"/>
        </w:rPr>
        <w:t>Σε περίπτωση που εντοπίζεται  απόκλιση  (σωματική ή ψυχική)  το παιδί παραπέμπεται για  ιατρική  γνωμάτευση- έκθεση ιατρού  κατάλληλης ειδικότητας,  σχετικά με τη  δυνατότητα φιλοξενίας  ή  μη  σε παιδικό σταθμό .</w:t>
      </w:r>
      <w:r>
        <w:rPr>
          <w:rFonts w:eastAsia="Times New Roman" w:cs="Times New Roman" w:ascii="Times New Roman" w:hAnsi="Times New Roman"/>
          <w:sz w:val="24"/>
        </w:rPr>
        <w:t xml:space="preserve"> </w:t>
      </w:r>
    </w:p>
    <w:p>
      <w:pPr>
        <w:pStyle w:val="Normal"/>
        <w:spacing w:lineRule="auto" w:line="259" w:before="0" w:after="0"/>
        <w:ind w:hanging="0" w:left="54" w:right="0"/>
        <w:jc w:val="center"/>
        <w:rPr/>
      </w:pPr>
      <w:r>
        <w:rPr>
          <w:rFonts w:eastAsia="Times New Roman" w:cs="Times New Roman" w:ascii="Times New Roman" w:hAnsi="Times New Roman"/>
          <w:sz w:val="24"/>
        </w:rPr>
        <w:t xml:space="preserve"> </w:t>
      </w:r>
    </w:p>
    <w:tbl>
      <w:tblPr>
        <w:tblStyle w:val="TableGrid"/>
        <w:tblW w:w="9549" w:type="dxa"/>
        <w:jc w:val="left"/>
        <w:tblInd w:w="-135" w:type="dxa"/>
        <w:tblLayout w:type="fixed"/>
        <w:tblCellMar>
          <w:top w:w="66" w:type="dxa"/>
          <w:left w:w="115" w:type="dxa"/>
          <w:bottom w:w="0" w:type="dxa"/>
          <w:right w:w="115" w:type="dxa"/>
        </w:tblCellMar>
        <w:tblLook w:val="04a0"/>
      </w:tblPr>
      <w:tblGrid>
        <w:gridCol w:w="9549"/>
      </w:tblGrid>
      <w:tr>
        <w:trPr>
          <w:trHeight w:val="838" w:hRule="atLeast"/>
        </w:trPr>
        <w:tc>
          <w:tcPr>
            <w:tcW w:w="954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71" w:before="0" w:after="71"/>
              <w:ind w:hanging="0" w:left="1692" w:right="1599"/>
              <w:jc w:val="center"/>
              <w:rPr>
                <w:sz w:val="24"/>
                <w:szCs w:val="24"/>
              </w:rPr>
            </w:pPr>
            <w:r>
              <w:rPr>
                <w:b/>
                <w:kern w:val="2"/>
                <w:sz w:val="24"/>
                <w:szCs w:val="24"/>
                <w:lang w:val="el-GR" w:eastAsia="el-GR" w:bidi="ar-SA"/>
              </w:rPr>
              <w:t>ΕΝΗΜΕΡΩΣΗ ΓΙΑ ΤΗΝ ΕΠΕΞΕΡΓΑΣΙΑ των ΠΡΟΣΩΠΙΚΩΝ ΔΕΔΟΜΕΝΩΝ  κατά το άρθρο 13 του Γενικού Κανονισμού 679/2016 ΕΕ</w:t>
            </w:r>
          </w:p>
          <w:p>
            <w:pPr>
              <w:pStyle w:val="Normal"/>
              <w:widowControl/>
              <w:suppressAutoHyphens w:val="true"/>
              <w:spacing w:lineRule="auto" w:line="259" w:before="0" w:after="0"/>
              <w:ind w:hanging="0" w:left="0" w:right="11"/>
              <w:jc w:val="center"/>
              <w:rPr>
                <w:sz w:val="24"/>
                <w:szCs w:val="24"/>
              </w:rPr>
            </w:pPr>
            <w:r>
              <w:rPr>
                <w:sz w:val="24"/>
                <w:szCs w:val="24"/>
              </w:rPr>
            </w:r>
          </w:p>
        </w:tc>
      </w:tr>
    </w:tbl>
    <w:p>
      <w:pPr>
        <w:pStyle w:val="Normal"/>
        <w:spacing w:before="0" w:after="0"/>
        <w:ind w:hanging="10" w:left="-5" w:right="-9"/>
        <w:rPr>
          <w:sz w:val="24"/>
          <w:szCs w:val="24"/>
        </w:rPr>
      </w:pPr>
      <w:r>
        <w:rPr>
          <w:sz w:val="24"/>
          <w:szCs w:val="24"/>
        </w:rPr>
        <w:t xml:space="preserve">Ο </w:t>
      </w:r>
      <w:r>
        <w:rPr>
          <w:b/>
          <w:sz w:val="24"/>
          <w:szCs w:val="24"/>
        </w:rPr>
        <w:t>«Δήμος Λευκάδας»</w:t>
      </w:r>
      <w:r>
        <w:rPr>
          <w:sz w:val="24"/>
          <w:szCs w:val="24"/>
        </w:rPr>
        <w:t xml:space="preserve">, που εδρεύει στη Λευκάδα(οδός Αντωνίου Τζεβελέκη και Υπ.Αθ.Κατωπόδη-Τ.Κ. 31100 τηλ.:2645360615), όπως νόμιμα εκπροσωπείται, </w:t>
      </w:r>
      <w:r>
        <w:rPr>
          <w:b/>
          <w:sz w:val="24"/>
          <w:szCs w:val="24"/>
        </w:rPr>
        <w:t xml:space="preserve">ενημερώνει </w:t>
      </w:r>
      <w:r>
        <w:rPr>
          <w:sz w:val="24"/>
          <w:szCs w:val="24"/>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Pr>
          <w:b/>
          <w:sz w:val="24"/>
          <w:szCs w:val="24"/>
        </w:rPr>
        <w:t>υπό την ιδιότητά του ως «Υπεύθυνος Επεξεργασίας»</w:t>
      </w:r>
      <w:r>
        <w:rPr>
          <w:sz w:val="24"/>
          <w:szCs w:val="24"/>
        </w:rPr>
        <w:t>,</w:t>
      </w:r>
      <w:r>
        <w:rPr>
          <w:b/>
          <w:sz w:val="24"/>
          <w:szCs w:val="24"/>
        </w:rPr>
        <w:t xml:space="preserve"> </w:t>
      </w:r>
      <w:r>
        <w:rPr>
          <w:sz w:val="24"/>
          <w:szCs w:val="24"/>
        </w:rPr>
        <w:t>το φυσικό πρόσωπο που συμπληρώνει και υπογράφει την ως άνω Αίτηση (</w:t>
      </w:r>
      <w:r>
        <w:rPr>
          <w:i/>
          <w:sz w:val="24"/>
          <w:szCs w:val="24"/>
        </w:rPr>
        <w:t>εφεξής καλούμενο «Υποκείμενο των Δεδομένων</w:t>
      </w:r>
      <w:r>
        <w:rPr>
          <w:sz w:val="24"/>
          <w:szCs w:val="24"/>
        </w:rPr>
        <w:t>»), ότι ο ίδιος ο ΟΤΑ και οι αρμόδιες Υπηρεσίες-Διευθύνσεις-Τμήματα αυτού (</w:t>
      </w:r>
      <w:r>
        <w:rPr>
          <w:i/>
          <w:sz w:val="24"/>
          <w:szCs w:val="24"/>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Pr>
          <w:sz w:val="24"/>
          <w:szCs w:val="24"/>
        </w:rPr>
        <w:t xml:space="preserve">), </w:t>
      </w:r>
      <w:r>
        <w:rPr>
          <w:b/>
          <w:sz w:val="24"/>
          <w:szCs w:val="24"/>
        </w:rPr>
        <w:t xml:space="preserve">συλλέγει, επεξεργάζεται και τηρεί </w:t>
      </w:r>
      <w:r>
        <w:rPr>
          <w:sz w:val="24"/>
          <w:szCs w:val="24"/>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w:t>
      </w:r>
      <w:r>
        <w:rPr>
          <w:rFonts w:eastAsia="Times New Roman" w:cs="Times New Roman" w:ascii="Times New Roman" w:hAnsi="Times New Roman"/>
          <w:sz w:val="24"/>
          <w:szCs w:val="24"/>
        </w:rPr>
        <w:t xml:space="preserve"> </w:t>
      </w:r>
    </w:p>
    <w:p>
      <w:pPr>
        <w:pStyle w:val="Normal"/>
        <w:ind w:hanging="10" w:left="-5" w:right="-9"/>
        <w:rPr>
          <w:sz w:val="24"/>
          <w:szCs w:val="24"/>
        </w:rPr>
      </w:pPr>
      <w:r>
        <w:rPr>
          <w:sz w:val="24"/>
          <w:szCs w:val="24"/>
        </w:rPr>
        <w:t>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w:t>
      </w:r>
      <w:r>
        <w:rPr>
          <w:i/>
          <w:sz w:val="24"/>
          <w:szCs w:val="24"/>
        </w:rPr>
        <w:t>άρθρο 6 παρ.2ε' ΓενΚαν</w:t>
      </w:r>
      <w:r>
        <w:rPr>
          <w:sz w:val="24"/>
          <w:szCs w:val="24"/>
        </w:rPr>
        <w:t>), η συμμόρφωση με έννομη υποχρέωσή του  (</w:t>
      </w:r>
      <w:r>
        <w:rPr>
          <w:i/>
          <w:sz w:val="24"/>
          <w:szCs w:val="24"/>
        </w:rPr>
        <w:t>άρθρο 6 παρ.1γ’ ΓενΚαν</w:t>
      </w:r>
      <w:r>
        <w:rPr>
          <w:sz w:val="24"/>
          <w:szCs w:val="24"/>
        </w:rPr>
        <w:t>).</w:t>
      </w:r>
      <w:r>
        <w:rPr>
          <w:rFonts w:eastAsia="Times New Roman" w:cs="Times New Roman" w:ascii="Times New Roman" w:hAnsi="Times New Roman"/>
          <w:sz w:val="24"/>
          <w:szCs w:val="24"/>
        </w:rPr>
        <w:t xml:space="preserve"> </w:t>
      </w:r>
    </w:p>
    <w:p>
      <w:pPr>
        <w:pStyle w:val="Normal"/>
        <w:ind w:hanging="10" w:left="-5" w:right="-9"/>
        <w:rPr>
          <w:sz w:val="24"/>
          <w:szCs w:val="24"/>
        </w:rPr>
      </w:pPr>
      <w:r>
        <w:rPr>
          <w:sz w:val="24"/>
          <w:szCs w:val="24"/>
        </w:rPr>
        <w:t xml:space="preserve">Τα δεδομένα αυτά διατηρούνται στο αρμόδιο Τμήμα </w:t>
      </w:r>
      <w:r>
        <w:rPr>
          <w:b/>
          <w:sz w:val="24"/>
          <w:szCs w:val="24"/>
        </w:rPr>
        <w:t>για το  απαραίτητο  χρονικό διάστημα διεκπεραίωσης της Αίτησης και πιθανόν για όσο απαιτεί η οικεία νομοθεσία</w:t>
      </w:r>
      <w:r>
        <w:rPr>
          <w:sz w:val="24"/>
          <w:szCs w:val="24"/>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Pr>
          <w:b/>
          <w:sz w:val="24"/>
          <w:szCs w:val="24"/>
        </w:rPr>
        <w:t>κατά περίπτωση</w:t>
      </w:r>
      <w:r>
        <w:rPr>
          <w:sz w:val="24"/>
          <w:szCs w:val="24"/>
        </w:rPr>
        <w:t xml:space="preserve"> (</w:t>
      </w:r>
      <w:r>
        <w:rPr>
          <w:i/>
          <w:sz w:val="24"/>
          <w:szCs w:val="24"/>
        </w:rPr>
        <w:t>πχ ΠΔ 480/1985</w:t>
      </w:r>
      <w:r>
        <w:rPr>
          <w:sz w:val="24"/>
          <w:szCs w:val="24"/>
        </w:rPr>
        <w:t>). Η παροχή των δεδομένων αυτών είναι απαραίτητη για την παρούσα Αίτηση και, αν δεν δοθούν από το «Υποκείμενο των Δεδομένων», η διεκπεραίωση της δεν θα είναι δυνατή.</w:t>
      </w:r>
      <w:r>
        <w:rPr>
          <w:rFonts w:eastAsia="Times New Roman" w:cs="Times New Roman" w:ascii="Times New Roman" w:hAnsi="Times New Roman"/>
          <w:sz w:val="24"/>
          <w:szCs w:val="24"/>
        </w:rPr>
        <w:t xml:space="preserve"> </w:t>
      </w:r>
    </w:p>
    <w:p>
      <w:pPr>
        <w:pStyle w:val="Normal"/>
        <w:ind w:hanging="10" w:left="-5" w:right="-9"/>
        <w:rPr>
          <w:sz w:val="24"/>
          <w:szCs w:val="24"/>
        </w:rPr>
      </w:pPr>
      <w:r>
        <w:rPr>
          <w:sz w:val="24"/>
          <w:szCs w:val="24"/>
        </w:rPr>
        <w:t>Το «Υποκείμενο των Δεδομένων» έχει δικαίωμα υποβολής αιτήματος στον «Υπεύθυνο Επεξεργασίας» για: πρόσβαση ενημέρωση, διόρθωση, περιορισμό επεξεργασίας των δεδομένων που το αφορούν, αντίταξη στην επεξεργασία καθώς και για τη διαγραφή και τη φορητότητα, πάντα υπό τους όρους και τους περιορισμούς της κείμενης νομοθεσίας (πχ 17 παρ.3, 20 παρ.3, 23  ΓενΚαν). Τα δικαιώματα αυτά ασκούνται είτε με τη συμπλήρωση της αντίστοιχης αίτησης-φόρμας που υπάρχει διαθέσιμη στις Δνσεις του Δήμου, είτε με αποστολή επιστολής στη διεύθυνση: «Δήμος Λευκάδας», (οδός Αντωνίου Τζεβελέκη και Υπ.Αθ.Κατωπόδη-Τ.Κ. 31100 τηλ.:2645360615)), είτε με ηλεκτρονικό μήνυμα στη διεύθυνση:</w:t>
      </w:r>
      <w:r>
        <w:rPr>
          <w:b/>
          <w:color w:val="000080"/>
          <w:sz w:val="24"/>
          <w:szCs w:val="24"/>
          <w:u w:val="single" w:color="000080"/>
          <w:lang w:val="en-US"/>
        </w:rPr>
        <w:t>pronoia</w:t>
      </w:r>
      <w:r>
        <w:rPr>
          <w:b/>
          <w:color w:val="000080"/>
          <w:sz w:val="24"/>
          <w:szCs w:val="24"/>
          <w:u w:val="single" w:color="000080"/>
        </w:rPr>
        <w:t>@</w:t>
      </w:r>
      <w:r>
        <w:rPr>
          <w:b/>
          <w:color w:val="000080"/>
          <w:sz w:val="24"/>
          <w:szCs w:val="24"/>
          <w:u w:val="single" w:color="000080"/>
          <w:lang w:val="en-US"/>
        </w:rPr>
        <w:t>lefkada</w:t>
      </w:r>
      <w:r>
        <w:rPr>
          <w:b/>
          <w:color w:val="000080"/>
          <w:sz w:val="24"/>
          <w:szCs w:val="24"/>
          <w:u w:val="single" w:color="000080"/>
        </w:rPr>
        <w:t>.</w:t>
      </w:r>
      <w:r>
        <w:rPr>
          <w:b/>
          <w:color w:val="000080"/>
          <w:sz w:val="24"/>
          <w:szCs w:val="24"/>
          <w:u w:val="single" w:color="000080"/>
          <w:lang w:val="en-US"/>
        </w:rPr>
        <w:t>gov</w:t>
      </w:r>
      <w:r>
        <w:rPr>
          <w:b/>
          <w:color w:val="000080"/>
          <w:sz w:val="24"/>
          <w:szCs w:val="24"/>
          <w:u w:val="single" w:color="000080"/>
        </w:rPr>
        <w:t>.gr</w:t>
      </w:r>
      <w:r>
        <w:rPr>
          <w:b/>
          <w:sz w:val="24"/>
          <w:szCs w:val="24"/>
        </w:rPr>
        <w:t>.</w:t>
      </w:r>
      <w:r>
        <w:rPr>
          <w:sz w:val="24"/>
          <w:szCs w:val="24"/>
        </w:rPr>
        <w:t xml:space="preserve">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ΓενΚαν, χωρίς καθυστέρηση και σε κάθε περίπτωση </w:t>
      </w:r>
      <w:r>
        <w:rPr>
          <w:b/>
          <w:sz w:val="24"/>
          <w:szCs w:val="24"/>
        </w:rPr>
        <w:t>εντός μηνός</w:t>
      </w:r>
      <w:r>
        <w:rPr>
          <w:sz w:val="24"/>
          <w:szCs w:val="24"/>
        </w:rPr>
        <w:t xml:space="preserve"> από την παραλαβή του αιτήματος. Η εν λόγω προθεσμία </w:t>
      </w:r>
      <w:r>
        <w:rPr>
          <w:b/>
          <w:sz w:val="24"/>
          <w:szCs w:val="24"/>
        </w:rPr>
        <w:t>δύναται</w:t>
      </w:r>
      <w:r>
        <w:rPr>
          <w:sz w:val="24"/>
          <w:szCs w:val="24"/>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Pr>
          <w:i/>
          <w:sz w:val="24"/>
          <w:szCs w:val="24"/>
        </w:rPr>
        <w:t>βλ. αναλυτικότερα: άρθρο 12 παρ. 3-4 ΓενΚαν</w:t>
      </w:r>
      <w:r>
        <w:rPr>
          <w:sz w:val="24"/>
          <w:szCs w:val="24"/>
        </w:rPr>
        <w:t xml:space="preserve">). Επίσης, για τυχόν καταγγελία, το «Υποκείμενο των Δεδομένων» έχει το δικαίωμα να απευθυνθεί εγγράφως στην </w:t>
      </w:r>
      <w:r>
        <w:rPr>
          <w:b/>
          <w:sz w:val="24"/>
          <w:szCs w:val="24"/>
        </w:rPr>
        <w:t>Αρχή Προστασίας Δεδομένων Προσωπικού Χαρακτήρα</w:t>
      </w:r>
      <w:r>
        <w:rPr>
          <w:sz w:val="24"/>
          <w:szCs w:val="24"/>
        </w:rPr>
        <w:t xml:space="preserve"> (</w:t>
      </w:r>
      <w:r>
        <w:rPr>
          <w:i/>
          <w:sz w:val="24"/>
          <w:szCs w:val="24"/>
        </w:rPr>
        <w:t>Δνση: Κηφισίας 1-3, Τ.Κ. 115 23, Αθήνα</w:t>
      </w:r>
      <w:r>
        <w:rPr>
          <w:sz w:val="24"/>
          <w:szCs w:val="24"/>
        </w:rPr>
        <w:t>) είτε με ηλεκτρονικό μήνυμα (</w:t>
      </w:r>
      <w:r>
        <w:fldChar w:fldCharType="begin"/>
      </w:r>
      <w:r>
        <w:rPr>
          <w:sz w:val="24"/>
          <w:u w:val="single" w:color="000080"/>
          <w:szCs w:val="24"/>
          <w:color w:val="000080"/>
        </w:rPr>
        <w:instrText xml:space="preserve"> HYPERLINK "https://l.facebook.com/l.php?u=http%3A%2F%2Fwww.dpa.gr%2F&amp;h=ATOe0LkwaBjlzb2wdSeO5EEFUg-lhbXsptX-IwLL2xpJqBgOMUWWgTTUs7JL5JO_TLrWd2UMorIjhRnkvQ4TzmFTrI-Y5iBWm_TrRy7g1s4NJO_StvI5uA" \l "_blank"</w:instrText>
      </w:r>
      <w:r>
        <w:rPr>
          <w:sz w:val="24"/>
          <w:u w:val="single" w:color="000080"/>
          <w:szCs w:val="24"/>
          <w:color w:val="000080"/>
        </w:rPr>
        <w:fldChar w:fldCharType="separate"/>
      </w:r>
      <w:r>
        <w:rPr>
          <w:color w:val="000080"/>
          <w:sz w:val="24"/>
          <w:szCs w:val="24"/>
          <w:u w:val="single" w:color="000080"/>
        </w:rPr>
        <w:t>www.dpa.gr</w:t>
      </w:r>
      <w:r>
        <w:rPr>
          <w:sz w:val="24"/>
          <w:u w:val="single" w:color="000080"/>
          <w:szCs w:val="24"/>
          <w:color w:val="000080"/>
        </w:rPr>
        <w:fldChar w:fldCharType="end"/>
      </w:r>
      <w:r>
        <w:fldChar w:fldCharType="begin"/>
      </w:r>
      <w:r>
        <w:rPr>
          <w:sz w:val="24"/>
          <w:szCs w:val="24"/>
        </w:rPr>
        <w:instrText xml:space="preserve"> HYPERLINK "https://l.facebook.com/l.php?u=http%3A%2F%2Fwww.dpa.gr%2F&amp;h=ATOe0LkwaBjlzb2wdSeO5EEFUg-lhbXsptX-IwLL2xpJqBgOMUWWgTTUs7JL5JO_TLrWd2UMorIjhRnkvQ4TzmFTrI-Y5iBWm_TrRy7g1s4NJO_StvI5uA" \l "_blank"</w:instrText>
      </w:r>
      <w:r>
        <w:rPr>
          <w:sz w:val="24"/>
          <w:szCs w:val="24"/>
        </w:rPr>
        <w:fldChar w:fldCharType="separate"/>
      </w:r>
      <w:r>
        <w:rPr>
          <w:sz w:val="24"/>
          <w:szCs w:val="24"/>
        </w:rPr>
        <w:t>)</w:t>
      </w:r>
      <w:r>
        <w:rPr>
          <w:sz w:val="24"/>
          <w:szCs w:val="24"/>
        </w:rPr>
        <w:fldChar w:fldCharType="end"/>
      </w:r>
      <w:r>
        <w:rPr>
          <w:sz w:val="24"/>
          <w:szCs w:val="24"/>
        </w:rPr>
        <w:t xml:space="preserve">. </w:t>
      </w:r>
      <w:r>
        <w:rPr>
          <w:rFonts w:eastAsia="Times New Roman" w:cs="Times New Roman" w:ascii="Times New Roman" w:hAnsi="Times New Roman"/>
          <w:sz w:val="24"/>
          <w:szCs w:val="24"/>
        </w:rPr>
        <w:t xml:space="preserve"> </w:t>
      </w:r>
    </w:p>
    <w:p>
      <w:pPr>
        <w:pStyle w:val="Normal"/>
        <w:spacing w:lineRule="auto" w:line="259" w:before="0" w:after="334"/>
        <w:ind w:hanging="0" w:left="0" w:right="0"/>
        <w:jc w:val="left"/>
        <w:rPr>
          <w:sz w:val="24"/>
          <w:szCs w:val="24"/>
        </w:rPr>
      </w:pPr>
      <w:r>
        <w:rPr>
          <w:sz w:val="24"/>
          <w:szCs w:val="24"/>
        </w:rPr>
        <w:t xml:space="preserve"> </w:t>
      </w:r>
    </w:p>
    <w:p>
      <w:pPr>
        <w:pStyle w:val="Heading1"/>
        <w:tabs>
          <w:tab w:val="center" w:pos="720" w:leader="none"/>
          <w:tab w:val="center" w:pos="1440" w:leader="none"/>
          <w:tab w:val="center" w:pos="2160" w:leader="none"/>
          <w:tab w:val="center" w:pos="2881" w:leader="none"/>
          <w:tab w:val="center" w:pos="5402" w:leader="none"/>
        </w:tabs>
        <w:rPr>
          <w:sz w:val="24"/>
          <w:szCs w:val="24"/>
        </w:rPr>
      </w:pPr>
      <w:r>
        <w:rPr>
          <w:sz w:val="24"/>
          <w:szCs w:val="24"/>
        </w:rPr>
        <w:t xml:space="preserve"> </w:t>
      </w:r>
      <w:r>
        <w:rPr>
          <w:sz w:val="24"/>
          <w:szCs w:val="24"/>
        </w:rPr>
        <w:tab/>
        <w:t xml:space="preserve"> </w:t>
        <w:tab/>
        <w:t xml:space="preserve"> </w:t>
        <w:tab/>
        <w:t xml:space="preserve"> </w:t>
        <w:tab/>
        <w:t xml:space="preserve"> </w:t>
        <w:tab/>
        <w:t xml:space="preserve">                                                  </w:t>
      </w:r>
    </w:p>
    <w:p>
      <w:pPr>
        <w:pStyle w:val="Normal"/>
        <w:spacing w:lineRule="auto" w:line="384" w:before="0" w:after="242"/>
        <w:ind w:hanging="10" w:left="-5" w:right="0"/>
        <w:rPr>
          <w:sz w:val="24"/>
          <w:szCs w:val="24"/>
        </w:rPr>
      </w:pPr>
      <w:r>
        <w:rPr>
          <w:b/>
          <w:sz w:val="24"/>
          <w:szCs w:val="24"/>
        </w:rPr>
        <w:t>Δηλώνω υπεύθυνα ότι έλαβα γνώση της ανωτέρω ενημέρωσης περί επεξεργασίας των προσωπικών δεδομένων μου.</w:t>
      </w:r>
      <w:r>
        <w:rPr>
          <w:rFonts w:eastAsia="Times New Roman" w:cs="Times New Roman" w:ascii="Times New Roman" w:hAnsi="Times New Roman"/>
          <w:sz w:val="24"/>
          <w:szCs w:val="24"/>
        </w:rPr>
        <w:t xml:space="preserve"> </w:t>
      </w:r>
    </w:p>
    <w:p>
      <w:pPr>
        <w:pStyle w:val="Normal"/>
        <w:tabs>
          <w:tab w:val="clear" w:pos="720"/>
          <w:tab w:val="center" w:pos="6660" w:leader="none"/>
        </w:tabs>
        <w:spacing w:lineRule="auto" w:line="259" w:before="0" w:after="1820"/>
        <w:ind w:hanging="0" w:left="-15" w:right="0"/>
        <w:jc w:val="left"/>
        <w:rPr>
          <w:sz w:val="24"/>
          <w:szCs w:val="24"/>
        </w:rPr>
      </w:pPr>
      <w:r>
        <w:rPr>
          <w:b/>
          <w:sz w:val="24"/>
          <w:szCs w:val="24"/>
        </w:rPr>
        <w:t xml:space="preserve">Λευκάδα.. ../..../2024 </w:t>
        <w:tab/>
        <w:t>Ο Γονέας/Κηδεμόνας</w:t>
      </w:r>
      <w:r>
        <w:rPr>
          <w:rFonts w:eastAsia="Times New Roman" w:cs="Times New Roman" w:ascii="Times New Roman" w:hAnsi="Times New Roman"/>
          <w:sz w:val="24"/>
          <w:szCs w:val="24"/>
        </w:rPr>
        <w:t xml:space="preserve"> </w:t>
      </w:r>
    </w:p>
    <w:p>
      <w:pPr>
        <w:pStyle w:val="Normal"/>
        <w:spacing w:lineRule="auto" w:line="259" w:before="0" w:after="0"/>
        <w:ind w:hanging="0" w:left="54" w:right="0"/>
        <w:jc w:val="center"/>
        <w:rPr>
          <w:sz w:val="24"/>
          <w:szCs w:val="24"/>
        </w:rPr>
      </w:pPr>
      <w:r>
        <w:rPr>
          <w:rFonts w:eastAsia="Times New Roman" w:cs="Times New Roman" w:ascii="Times New Roman" w:hAnsi="Times New Roman"/>
          <w:sz w:val="24"/>
          <w:szCs w:val="24"/>
        </w:rPr>
        <w:t xml:space="preserve"> </w:t>
      </w:r>
    </w:p>
    <w:sectPr>
      <w:type w:val="nextPage"/>
      <w:pgSz w:w="11906" w:h="16838"/>
      <w:pgMar w:left="1440" w:right="1282" w:gutter="0" w:header="0" w:top="547" w:footer="0" w:bottom="4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Liberation Sans">
    <w:altName w:val="Arial"/>
    <w:charset w:val="a1"/>
    <w:family w:val="roman"/>
    <w:pitch w:val="variable"/>
  </w:font>
  <w:font w:name="Times New Roman">
    <w:charset w:val="a1"/>
    <w:family w:val="roman"/>
    <w:pitch w:val="variable"/>
  </w:font>
  <w:font w:name="Segoe UI Symbol">
    <w:charset w:val="a1"/>
    <w:family w:val="roman"/>
    <w:pitch w:val="variable"/>
  </w:font>
  <w:font w:name="Arial">
    <w:charset w:val="01"/>
    <w:family w:val="swiss"/>
    <w:pitch w:val="variable"/>
  </w:font>
  <w:font w:name="Segoe UI Symbo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05"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44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16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88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60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32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04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76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48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kern w:val="2"/>
        <w:sz w:val="22"/>
        <w:szCs w:val="22"/>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67b4"/>
    <w:pPr>
      <w:widowControl/>
      <w:suppressAutoHyphens w:val="true"/>
      <w:bidi w:val="0"/>
      <w:spacing w:lineRule="auto" w:line="276" w:before="0" w:after="191"/>
      <w:ind w:hanging="10" w:left="10" w:right="3"/>
      <w:jc w:val="both"/>
    </w:pPr>
    <w:rPr>
      <w:rFonts w:ascii="Arial" w:hAnsi="Arial" w:eastAsia="Arial" w:cs="Arial"/>
      <w:color w:val="000000"/>
      <w:kern w:val="2"/>
      <w:sz w:val="20"/>
      <w:szCs w:val="22"/>
      <w:lang w:val="el-GR" w:eastAsia="el-GR" w:bidi="ar-SA"/>
    </w:rPr>
  </w:style>
  <w:style w:type="paragraph" w:styleId="Heading1">
    <w:name w:val="Heading 1"/>
    <w:next w:val="Normal"/>
    <w:link w:val="1Char"/>
    <w:uiPriority w:val="9"/>
    <w:qFormat/>
    <w:rsid w:val="00eb67b4"/>
    <w:pPr>
      <w:keepNext w:val="true"/>
      <w:keepLines/>
      <w:widowControl/>
      <w:suppressAutoHyphens w:val="true"/>
      <w:bidi w:val="0"/>
      <w:spacing w:lineRule="auto" w:line="259" w:before="0" w:after="267"/>
      <w:jc w:val="left"/>
      <w:outlineLvl w:val="0"/>
    </w:pPr>
    <w:rPr>
      <w:rFonts w:ascii="Arial" w:hAnsi="Arial" w:eastAsia="Arial" w:cs="Arial"/>
      <w:color w:val="000000"/>
      <w:kern w:val="2"/>
      <w:sz w:val="20"/>
      <w:szCs w:val="22"/>
      <w:bdr w:val="single" w:sz="8" w:space="0" w:color="000000"/>
      <w:lang w:val="el-GR" w:eastAsia="el-GR" w:bidi="ar-SA"/>
    </w:rPr>
  </w:style>
  <w:style w:type="character" w:styleId="DefaultParagraphFont" w:default="1">
    <w:name w:val="Default Paragraph Font"/>
    <w:uiPriority w:val="1"/>
    <w:semiHidden/>
    <w:unhideWhenUsed/>
    <w:qFormat/>
    <w:rPr/>
  </w:style>
  <w:style w:type="character" w:styleId="1Char" w:customStyle="1">
    <w:name w:val="Επικεφαλίδα 1 Char"/>
    <w:qFormat/>
    <w:rsid w:val="00eb67b4"/>
    <w:rPr>
      <w:rFonts w:ascii="Arial" w:hAnsi="Arial" w:eastAsia="Arial" w:cs="Arial"/>
      <w:color w:val="000000"/>
      <w:sz w:val="20"/>
      <w:bdr w:val="single" w:sz="8" w:space="0" w:color="000000"/>
    </w:rPr>
  </w:style>
  <w:style w:type="character" w:styleId="Hyperlink">
    <w:name w:val="Hyperlink"/>
    <w:rPr>
      <w:color w:val="000080"/>
      <w:u w:val="single"/>
    </w:rPr>
  </w:style>
  <w:style w:type="paragraph" w:styleId="Style13">
    <w:name w:val="Επικεφαλίδα"/>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4">
    <w:name w:val="Ευρετήριο"/>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Grid">
    <w:name w:val="TableGrid"/>
    <w:rsid w:val="00eb67b4"/>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Θέμα του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34</TotalTime>
  <Application>LibreOffice/7.6.4.1$Windows_X86_64 LibreOffice_project/e19e193f88cd6c0525a17fb7a176ed8e6a3e2aa1</Application>
  <AppVersion>15.0000</AppVersion>
  <Pages>3</Pages>
  <Words>710</Words>
  <Characters>5105</Characters>
  <CharactersWithSpaces>6125</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2023-05-12T05:11:00Z</dcterms:created>
  <dc:creator>-</dc:creator>
  <dc:description/>
  <dc:language>el-GR</dc:language>
  <cp:lastModifiedBy/>
  <dcterms:modified xsi:type="dcterms:W3CDTF">2024-05-15T09:00:24Z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