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66" w:rsidRPr="00C6538B" w:rsidRDefault="00362866" w:rsidP="0046280F">
      <w:pPr>
        <w:pStyle w:val="2"/>
        <w:jc w:val="center"/>
        <w:rPr>
          <w:rFonts w:ascii="Calibri Light" w:eastAsia="Times New Roman" w:hAnsi="Calibri Light" w:cs="Calibri Light"/>
          <w:sz w:val="36"/>
          <w:lang w:eastAsia="el-GR"/>
        </w:rPr>
      </w:pPr>
      <w:r w:rsidRPr="00C6538B">
        <w:rPr>
          <w:rFonts w:ascii="Calibri Light" w:eastAsia="Times New Roman" w:hAnsi="Calibri Light" w:cs="Calibri Light"/>
          <w:sz w:val="36"/>
          <w:lang w:eastAsia="el-GR"/>
        </w:rPr>
        <w:t>Διαβούλευση για την Ανάπτυξη Στρατηγικής Βιώσιμης Αστικής Ανάπτυξης</w:t>
      </w:r>
      <w:r w:rsidR="00E65AF6" w:rsidRPr="00C6538B">
        <w:rPr>
          <w:rFonts w:ascii="Calibri Light" w:eastAsia="Times New Roman" w:hAnsi="Calibri Light" w:cs="Calibri Light"/>
          <w:sz w:val="36"/>
          <w:lang w:eastAsia="el-GR"/>
        </w:rPr>
        <w:t xml:space="preserve"> </w:t>
      </w:r>
      <w:r w:rsidRPr="00C6538B">
        <w:rPr>
          <w:rFonts w:ascii="Calibri Light" w:eastAsia="Times New Roman" w:hAnsi="Calibri Light" w:cs="Calibri Light"/>
          <w:sz w:val="36"/>
          <w:lang w:eastAsia="el-GR"/>
        </w:rPr>
        <w:t>στη</w:t>
      </w:r>
      <w:r w:rsidR="00D46A03">
        <w:rPr>
          <w:rFonts w:ascii="Calibri Light" w:eastAsia="Times New Roman" w:hAnsi="Calibri Light" w:cs="Calibri Light"/>
          <w:sz w:val="36"/>
          <w:lang w:eastAsia="el-GR"/>
        </w:rPr>
        <w:t>ν πόλη της</w:t>
      </w:r>
      <w:r w:rsidRPr="00C6538B">
        <w:rPr>
          <w:rFonts w:ascii="Calibri Light" w:eastAsia="Times New Roman" w:hAnsi="Calibri Light" w:cs="Calibri Light"/>
          <w:sz w:val="36"/>
          <w:lang w:eastAsia="el-GR"/>
        </w:rPr>
        <w:t xml:space="preserve"> Λευκάδα</w:t>
      </w:r>
    </w:p>
    <w:p w:rsidR="00362866" w:rsidRPr="0046280F"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 xml:space="preserve">Η Περιφέρεια Ιονίων Νήσων καλεί τους Δήμους Λευκάδας, Αργοστολίου και Ζακύνθου να υποβάλουν προτάσεις Στρατηγικής Βιώσιμης Αστικής Ανάπτυξης (ΣΒΑΑ) στο πλαίσιο του Προγράμματος "Ιόνια Νησιά" 2021-2027. </w:t>
      </w:r>
      <w:r w:rsidRPr="0046280F">
        <w:rPr>
          <w:rFonts w:ascii="Calibri Light" w:eastAsia="Times New Roman" w:hAnsi="Calibri Light" w:cs="Calibri Light"/>
          <w:bCs/>
          <w:sz w:val="24"/>
          <w:szCs w:val="24"/>
          <w:lang w:eastAsia="el-GR"/>
        </w:rPr>
        <w:t xml:space="preserve">Η πρωτοβουλία αυτή αποτελεί σημαντική ευκαιρία για την ενίσχυση της τοπικής ανάπτυξης, μέσα από </w:t>
      </w:r>
      <w:proofErr w:type="spellStart"/>
      <w:r w:rsidRPr="0046280F">
        <w:rPr>
          <w:rFonts w:ascii="Calibri Light" w:eastAsia="Times New Roman" w:hAnsi="Calibri Light" w:cs="Calibri Light"/>
          <w:bCs/>
          <w:sz w:val="24"/>
          <w:szCs w:val="24"/>
          <w:lang w:eastAsia="el-GR"/>
        </w:rPr>
        <w:t>στοχευμένες</w:t>
      </w:r>
      <w:proofErr w:type="spellEnd"/>
      <w:r w:rsidRPr="0046280F">
        <w:rPr>
          <w:rFonts w:ascii="Calibri Light" w:eastAsia="Times New Roman" w:hAnsi="Calibri Light" w:cs="Calibri Light"/>
          <w:bCs/>
          <w:sz w:val="24"/>
          <w:szCs w:val="24"/>
          <w:lang w:eastAsia="el-GR"/>
        </w:rPr>
        <w:t xml:space="preserve"> δράσεις που ενσωματώνουν τη βιωσιμότητα, την ανθεκτικότητα και την έξυπνη διαχείριση των πόλεων.</w:t>
      </w:r>
    </w:p>
    <w:p w:rsidR="00362866" w:rsidRPr="0046280F" w:rsidRDefault="00362866" w:rsidP="0046280F">
      <w:pPr>
        <w:pStyle w:val="2"/>
        <w:jc w:val="both"/>
        <w:rPr>
          <w:rFonts w:ascii="Calibri Light" w:eastAsia="Times New Roman" w:hAnsi="Calibri Light" w:cs="Calibri Light"/>
          <w:sz w:val="28"/>
          <w:szCs w:val="24"/>
          <w:lang w:eastAsia="el-GR"/>
        </w:rPr>
      </w:pPr>
      <w:r w:rsidRPr="0046280F">
        <w:rPr>
          <w:rFonts w:ascii="Calibri Light" w:eastAsia="Times New Roman" w:hAnsi="Calibri Light" w:cs="Calibri Light"/>
          <w:sz w:val="28"/>
          <w:szCs w:val="24"/>
          <w:lang w:eastAsia="el-GR"/>
        </w:rPr>
        <w:t>Στόχος</w:t>
      </w:r>
    </w:p>
    <w:p w:rsidR="00F07C42" w:rsidRPr="0046280F"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Η στρατηγική αποσκοπεί στη βελτίωση της ποιότητας ζωής των πολιτών, τη δημιουργία βιώσιμων και ανθεκτικών αστικών περιβαλλόντων</w:t>
      </w:r>
      <w:r w:rsidR="00E3745D">
        <w:rPr>
          <w:rFonts w:ascii="Calibri Light" w:eastAsia="Times New Roman" w:hAnsi="Calibri Light" w:cs="Calibri Light"/>
          <w:sz w:val="24"/>
          <w:szCs w:val="24"/>
          <w:lang w:eastAsia="el-GR"/>
        </w:rPr>
        <w:t xml:space="preserve"> </w:t>
      </w:r>
      <w:r w:rsidRPr="00362866">
        <w:rPr>
          <w:rFonts w:ascii="Calibri Light" w:eastAsia="Times New Roman" w:hAnsi="Calibri Light" w:cs="Calibri Light"/>
          <w:sz w:val="24"/>
          <w:szCs w:val="24"/>
          <w:lang w:eastAsia="el-GR"/>
        </w:rPr>
        <w:t xml:space="preserve">και την προώθηση καινοτόμων πρακτικών που απαντούν στις σύγχρονες κοινωνικές, περιβαλλοντικές και οικονομικές προκλήσεις. </w:t>
      </w:r>
      <w:r w:rsidRPr="0046280F">
        <w:rPr>
          <w:rFonts w:ascii="Calibri Light" w:eastAsia="Times New Roman" w:hAnsi="Calibri Light" w:cs="Calibri Light"/>
          <w:bCs/>
          <w:sz w:val="24"/>
          <w:szCs w:val="24"/>
          <w:lang w:eastAsia="el-GR"/>
        </w:rPr>
        <w:t>Η ΣΒΑΑ καλείται να καλύψει τις ανάγκες της τοπικής κοινωνίας, ενώ παράλληλα ανταποκρίνεται στους στόχους του προγράμματος "Ιόνια Νησιά</w:t>
      </w:r>
      <w:r w:rsidR="004B77B3">
        <w:rPr>
          <w:rFonts w:ascii="Calibri Light" w:eastAsia="Times New Roman" w:hAnsi="Calibri Light" w:cs="Calibri Light"/>
          <w:bCs/>
          <w:sz w:val="24"/>
          <w:szCs w:val="24"/>
          <w:lang w:eastAsia="el-GR"/>
        </w:rPr>
        <w:t xml:space="preserve"> 2021-2027</w:t>
      </w:r>
      <w:r w:rsidRPr="0046280F">
        <w:rPr>
          <w:rFonts w:ascii="Calibri Light" w:eastAsia="Times New Roman" w:hAnsi="Calibri Light" w:cs="Calibri Light"/>
          <w:bCs/>
          <w:sz w:val="24"/>
          <w:szCs w:val="24"/>
          <w:lang w:eastAsia="el-GR"/>
        </w:rPr>
        <w:t>".</w:t>
      </w:r>
    </w:p>
    <w:p w:rsidR="00362866" w:rsidRPr="0046280F" w:rsidRDefault="00362866" w:rsidP="0046280F">
      <w:pPr>
        <w:pStyle w:val="2"/>
        <w:jc w:val="both"/>
        <w:rPr>
          <w:rFonts w:ascii="Calibri Light" w:eastAsia="Times New Roman" w:hAnsi="Calibri Light" w:cs="Calibri Light"/>
          <w:sz w:val="28"/>
          <w:szCs w:val="24"/>
          <w:lang w:eastAsia="el-GR"/>
        </w:rPr>
      </w:pPr>
      <w:r w:rsidRPr="0046280F">
        <w:rPr>
          <w:rFonts w:ascii="Calibri Light" w:eastAsia="Times New Roman" w:hAnsi="Calibri Light" w:cs="Calibri Light"/>
          <w:sz w:val="28"/>
          <w:szCs w:val="24"/>
          <w:lang w:eastAsia="el-GR"/>
        </w:rPr>
        <w:t>Βασικοί τομείς ενδιαφέροντος της ΣΒΑΑ</w:t>
      </w:r>
    </w:p>
    <w:p w:rsidR="00362866" w:rsidRPr="0046280F" w:rsidRDefault="00362866" w:rsidP="0046280F">
      <w:pPr>
        <w:pStyle w:val="a4"/>
        <w:numPr>
          <w:ilvl w:val="0"/>
          <w:numId w:val="27"/>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bCs/>
          <w:i/>
          <w:sz w:val="24"/>
          <w:szCs w:val="24"/>
          <w:lang w:eastAsia="el-GR"/>
        </w:rPr>
        <w:t>Αστική</w:t>
      </w:r>
      <w:r w:rsidR="003D58D1" w:rsidRPr="0046280F">
        <w:rPr>
          <w:rFonts w:ascii="Calibri Light" w:eastAsia="Times New Roman" w:hAnsi="Calibri Light" w:cs="Calibri Light"/>
          <w:b/>
          <w:bCs/>
          <w:i/>
          <w:sz w:val="24"/>
          <w:szCs w:val="24"/>
          <w:lang w:eastAsia="el-GR"/>
        </w:rPr>
        <w:t xml:space="preserve"> </w:t>
      </w:r>
      <w:proofErr w:type="spellStart"/>
      <w:r w:rsidRPr="0046280F">
        <w:rPr>
          <w:rFonts w:ascii="Calibri Light" w:eastAsia="Times New Roman" w:hAnsi="Calibri Light" w:cs="Calibri Light"/>
          <w:b/>
          <w:bCs/>
          <w:i/>
          <w:sz w:val="24"/>
          <w:szCs w:val="24"/>
          <w:lang w:eastAsia="el-GR"/>
        </w:rPr>
        <w:t>αειφορία</w:t>
      </w:r>
      <w:proofErr w:type="spellEnd"/>
      <w:r w:rsidRPr="0046280F">
        <w:rPr>
          <w:rFonts w:ascii="Calibri Light" w:eastAsia="Times New Roman" w:hAnsi="Calibri Light" w:cs="Calibri Light"/>
          <w:sz w:val="24"/>
          <w:szCs w:val="24"/>
          <w:lang w:eastAsia="el-GR"/>
        </w:rPr>
        <w:t>: Περιλαμβάνει έργα ανάπλασης δημόσιων χώρω</w:t>
      </w:r>
      <w:r w:rsidR="00E3745D">
        <w:rPr>
          <w:rFonts w:ascii="Calibri Light" w:eastAsia="Times New Roman" w:hAnsi="Calibri Light" w:cs="Calibri Light"/>
          <w:sz w:val="24"/>
          <w:szCs w:val="24"/>
          <w:lang w:eastAsia="el-GR"/>
        </w:rPr>
        <w:t>ν, προστασίας του περιβάλλοντος</w:t>
      </w:r>
      <w:r w:rsidRPr="0046280F">
        <w:rPr>
          <w:rFonts w:ascii="Calibri Light" w:eastAsia="Times New Roman" w:hAnsi="Calibri Light" w:cs="Calibri Light"/>
          <w:sz w:val="24"/>
          <w:szCs w:val="24"/>
          <w:lang w:eastAsia="el-GR"/>
        </w:rPr>
        <w:t xml:space="preserve"> και ενσωμάτωσης της αισθητικής και λειτουργικότητας (π.χ., μέσω της πρωτοβουλίας </w:t>
      </w:r>
      <w:proofErr w:type="spellStart"/>
      <w:r w:rsidRPr="0046280F">
        <w:rPr>
          <w:rFonts w:ascii="Calibri Light" w:eastAsia="Times New Roman" w:hAnsi="Calibri Light" w:cs="Calibri Light"/>
          <w:sz w:val="24"/>
          <w:szCs w:val="24"/>
          <w:lang w:eastAsia="el-GR"/>
        </w:rPr>
        <w:t>Bauhaus</w:t>
      </w:r>
      <w:proofErr w:type="spellEnd"/>
      <w:r w:rsidRPr="0046280F">
        <w:rPr>
          <w:rFonts w:ascii="Calibri Light" w:eastAsia="Times New Roman" w:hAnsi="Calibri Light" w:cs="Calibri Light"/>
          <w:sz w:val="24"/>
          <w:szCs w:val="24"/>
          <w:lang w:eastAsia="el-GR"/>
        </w:rPr>
        <w:t>).</w:t>
      </w:r>
    </w:p>
    <w:p w:rsidR="00362866" w:rsidRPr="0046280F" w:rsidRDefault="00362866" w:rsidP="0046280F">
      <w:pPr>
        <w:pStyle w:val="a4"/>
        <w:numPr>
          <w:ilvl w:val="0"/>
          <w:numId w:val="27"/>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bCs/>
          <w:i/>
          <w:sz w:val="24"/>
          <w:szCs w:val="24"/>
          <w:lang w:eastAsia="el-GR"/>
        </w:rPr>
        <w:t>Ανθεκτικότητα</w:t>
      </w:r>
      <w:r w:rsidRPr="0046280F">
        <w:rPr>
          <w:rFonts w:ascii="Calibri Light" w:eastAsia="Times New Roman" w:hAnsi="Calibri Light" w:cs="Calibri Light"/>
          <w:sz w:val="24"/>
          <w:szCs w:val="24"/>
          <w:lang w:eastAsia="el-GR"/>
        </w:rPr>
        <w:t>: Εστιάζει στην προσαρμογή στις επιπτώσεις της κλιματικής αλλαγής και στη μείωση κοινωνικών ανισοτήτων.</w:t>
      </w:r>
    </w:p>
    <w:p w:rsidR="00362866" w:rsidRPr="0046280F" w:rsidRDefault="00362866" w:rsidP="0046280F">
      <w:pPr>
        <w:pStyle w:val="a4"/>
        <w:numPr>
          <w:ilvl w:val="0"/>
          <w:numId w:val="27"/>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bCs/>
          <w:i/>
          <w:sz w:val="24"/>
          <w:szCs w:val="24"/>
          <w:lang w:eastAsia="el-GR"/>
        </w:rPr>
        <w:t>Έξυπνη διακυβέρνηση και ψηφιακός μετασχηματισμός</w:t>
      </w:r>
      <w:r w:rsidRPr="0046280F">
        <w:rPr>
          <w:rFonts w:ascii="Calibri Light" w:eastAsia="Times New Roman" w:hAnsi="Calibri Light" w:cs="Calibri Light"/>
          <w:sz w:val="24"/>
          <w:szCs w:val="24"/>
          <w:lang w:eastAsia="el-GR"/>
        </w:rPr>
        <w:t>: Προβλέπει τη χρήση σύγχρονων τεχνολογιών για τη διαχείριση πόρων, την αστική κινητικότητα και την παροχή υπηρεσιών προς τους πολίτες.</w:t>
      </w:r>
    </w:p>
    <w:p w:rsidR="00362866" w:rsidRPr="0046280F" w:rsidRDefault="00362866" w:rsidP="0046280F">
      <w:pPr>
        <w:pStyle w:val="a4"/>
        <w:numPr>
          <w:ilvl w:val="0"/>
          <w:numId w:val="27"/>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bCs/>
          <w:i/>
          <w:sz w:val="24"/>
          <w:szCs w:val="24"/>
          <w:lang w:eastAsia="el-GR"/>
        </w:rPr>
        <w:t>Βιώσιμη τουριστική ανάπτυξη</w:t>
      </w:r>
      <w:r w:rsidRPr="0046280F">
        <w:rPr>
          <w:rFonts w:ascii="Calibri Light" w:eastAsia="Times New Roman" w:hAnsi="Calibri Light" w:cs="Calibri Light"/>
          <w:sz w:val="24"/>
          <w:szCs w:val="24"/>
          <w:lang w:eastAsia="el-GR"/>
        </w:rPr>
        <w:t>: Επικεντρώνεται στη σύνδεση τουρισμού, πολιτισμού και τεχνολογίας με σεβασμό στο περιβάλλον.</w:t>
      </w:r>
    </w:p>
    <w:p w:rsidR="00362866" w:rsidRPr="00362866"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Cs/>
          <w:sz w:val="24"/>
          <w:szCs w:val="24"/>
          <w:lang w:eastAsia="el-GR"/>
        </w:rPr>
        <w:t>Οι παραπάνω τομείς συνθέτουν ένα πλαίσιο για τη δημιουργία μιας ολοκληρωμένης στρατηγικής που θα εξασφαλίσει τη βιώσιμη ανάπτυξη</w:t>
      </w:r>
      <w:r w:rsidR="00E65AF6" w:rsidRPr="0046280F">
        <w:rPr>
          <w:rFonts w:ascii="Calibri Light" w:eastAsia="Times New Roman" w:hAnsi="Calibri Light" w:cs="Calibri Light"/>
          <w:bCs/>
          <w:sz w:val="24"/>
          <w:szCs w:val="24"/>
          <w:lang w:eastAsia="el-GR"/>
        </w:rPr>
        <w:t xml:space="preserve"> για την πόλη</w:t>
      </w:r>
      <w:r w:rsidRPr="0046280F">
        <w:rPr>
          <w:rFonts w:ascii="Calibri Light" w:eastAsia="Times New Roman" w:hAnsi="Calibri Light" w:cs="Calibri Light"/>
          <w:bCs/>
          <w:sz w:val="24"/>
          <w:szCs w:val="24"/>
          <w:lang w:eastAsia="el-GR"/>
        </w:rPr>
        <w:t xml:space="preserve"> της Λευκάδας.</w:t>
      </w:r>
    </w:p>
    <w:p w:rsidR="00362866" w:rsidRPr="0046280F" w:rsidRDefault="00362866" w:rsidP="0046280F">
      <w:pPr>
        <w:pStyle w:val="2"/>
        <w:jc w:val="both"/>
        <w:rPr>
          <w:rFonts w:ascii="Calibri Light" w:eastAsia="Times New Roman" w:hAnsi="Calibri Light" w:cs="Calibri Light"/>
          <w:sz w:val="28"/>
          <w:szCs w:val="24"/>
          <w:lang w:eastAsia="el-GR"/>
        </w:rPr>
      </w:pPr>
      <w:r w:rsidRPr="0046280F">
        <w:rPr>
          <w:rFonts w:ascii="Calibri Light" w:eastAsia="Times New Roman" w:hAnsi="Calibri Light" w:cs="Calibri Light"/>
          <w:sz w:val="28"/>
          <w:szCs w:val="24"/>
          <w:lang w:eastAsia="el-GR"/>
        </w:rPr>
        <w:t>Διαδικασία Διαβούλευσης</w:t>
      </w:r>
    </w:p>
    <w:p w:rsidR="00362866" w:rsidRPr="00362866" w:rsidRDefault="00907CC0"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Pr>
          <w:rFonts w:ascii="Calibri Light" w:eastAsia="Times New Roman" w:hAnsi="Calibri Light" w:cs="Calibri Light"/>
          <w:sz w:val="24"/>
          <w:szCs w:val="24"/>
          <w:lang w:eastAsia="el-GR"/>
        </w:rPr>
        <w:t xml:space="preserve">Κεντρικό στοιχείο για την κατάρτιση της </w:t>
      </w:r>
      <w:r w:rsidR="00362866" w:rsidRPr="00362866">
        <w:rPr>
          <w:rFonts w:ascii="Calibri Light" w:eastAsia="Times New Roman" w:hAnsi="Calibri Light" w:cs="Calibri Light"/>
          <w:sz w:val="24"/>
          <w:szCs w:val="24"/>
          <w:lang w:eastAsia="el-GR"/>
        </w:rPr>
        <w:t xml:space="preserve">στρατηγικής </w:t>
      </w:r>
      <w:r>
        <w:rPr>
          <w:rFonts w:ascii="Calibri Light" w:eastAsia="Times New Roman" w:hAnsi="Calibri Light" w:cs="Calibri Light"/>
          <w:sz w:val="24"/>
          <w:szCs w:val="24"/>
          <w:lang w:eastAsia="el-GR"/>
        </w:rPr>
        <w:t>αποτελεί η</w:t>
      </w:r>
      <w:r w:rsidR="00362866" w:rsidRPr="00362866">
        <w:rPr>
          <w:rFonts w:ascii="Calibri Light" w:eastAsia="Times New Roman" w:hAnsi="Calibri Light" w:cs="Calibri Light"/>
          <w:sz w:val="24"/>
          <w:szCs w:val="24"/>
          <w:lang w:eastAsia="el-GR"/>
        </w:rPr>
        <w:t xml:space="preserve"> διαβούλευση, στην οποία καλούνται να συμμετάσχουν τοπικοί φορείς και πολίτες. Στόχος είναι να εξασφαλιστεί ότι η ΣΒΑΑ θα αντανακλά τις πραγματικές ανάγκες και τις δυνατότητες της περιοχής</w:t>
      </w:r>
      <w:r w:rsidR="008F0F2B">
        <w:rPr>
          <w:rFonts w:ascii="Calibri Light" w:eastAsia="Times New Roman" w:hAnsi="Calibri Light" w:cs="Calibri Light"/>
          <w:sz w:val="24"/>
          <w:szCs w:val="24"/>
          <w:lang w:eastAsia="el-GR"/>
        </w:rPr>
        <w:t xml:space="preserve"> και θα λαμβάνει υπόψη τις προτεραιότητες της τοπικής κοινωνίας</w:t>
      </w:r>
      <w:r w:rsidR="00362866" w:rsidRPr="00362866">
        <w:rPr>
          <w:rFonts w:ascii="Calibri Light" w:eastAsia="Times New Roman" w:hAnsi="Calibri Light" w:cs="Calibri Light"/>
          <w:sz w:val="24"/>
          <w:szCs w:val="24"/>
          <w:lang w:eastAsia="el-GR"/>
        </w:rPr>
        <w:t>.</w:t>
      </w:r>
    </w:p>
    <w:p w:rsidR="00362866" w:rsidRPr="00362866"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 xml:space="preserve">Η διαβούλευση ξεκινά με την παρουσίαση της πρόσκλησης στους ενδιαφερόμενους φορείς και το κοινό. Στόχος είναι η κατανόηση των δυνατοτήτων που προσφέρει το πρόγραμμα "Ιόνια Νησιά" </w:t>
      </w:r>
      <w:r w:rsidRPr="00362866">
        <w:rPr>
          <w:rFonts w:ascii="Calibri Light" w:eastAsia="Times New Roman" w:hAnsi="Calibri Light" w:cs="Calibri Light"/>
          <w:sz w:val="24"/>
          <w:szCs w:val="24"/>
          <w:lang w:eastAsia="el-GR"/>
        </w:rPr>
        <w:lastRenderedPageBreak/>
        <w:t xml:space="preserve">2021-2027, καθώς και των πλεονεκτημάτων που μπορεί να αποκομίσει η </w:t>
      </w:r>
      <w:r w:rsidR="00D46A03">
        <w:rPr>
          <w:rFonts w:ascii="Calibri Light" w:eastAsia="Times New Roman" w:hAnsi="Calibri Light" w:cs="Calibri Light"/>
          <w:sz w:val="24"/>
          <w:szCs w:val="24"/>
          <w:lang w:eastAsia="el-GR"/>
        </w:rPr>
        <w:t xml:space="preserve">πόλη της </w:t>
      </w:r>
      <w:r w:rsidRPr="00362866">
        <w:rPr>
          <w:rFonts w:ascii="Calibri Light" w:eastAsia="Times New Roman" w:hAnsi="Calibri Light" w:cs="Calibri Light"/>
          <w:sz w:val="24"/>
          <w:szCs w:val="24"/>
          <w:lang w:eastAsia="el-GR"/>
        </w:rPr>
        <w:t>Λευκάδα</w:t>
      </w:r>
      <w:r w:rsidR="00D46A03">
        <w:rPr>
          <w:rFonts w:ascii="Calibri Light" w:eastAsia="Times New Roman" w:hAnsi="Calibri Light" w:cs="Calibri Light"/>
          <w:sz w:val="24"/>
          <w:szCs w:val="24"/>
          <w:lang w:eastAsia="el-GR"/>
        </w:rPr>
        <w:t>ς</w:t>
      </w:r>
      <w:r w:rsidRPr="00362866">
        <w:rPr>
          <w:rFonts w:ascii="Calibri Light" w:eastAsia="Times New Roman" w:hAnsi="Calibri Light" w:cs="Calibri Light"/>
          <w:sz w:val="24"/>
          <w:szCs w:val="24"/>
          <w:lang w:eastAsia="el-GR"/>
        </w:rPr>
        <w:t xml:space="preserve"> από μια ολοκληρωμένη στρατηγική </w:t>
      </w:r>
      <w:r w:rsidR="00D46A03">
        <w:rPr>
          <w:rFonts w:ascii="Calibri Light" w:eastAsia="Times New Roman" w:hAnsi="Calibri Light" w:cs="Calibri Light"/>
          <w:sz w:val="24"/>
          <w:szCs w:val="24"/>
          <w:lang w:eastAsia="el-GR"/>
        </w:rPr>
        <w:t xml:space="preserve">βιώσιμης αστικής </w:t>
      </w:r>
      <w:r w:rsidRPr="00362866">
        <w:rPr>
          <w:rFonts w:ascii="Calibri Light" w:eastAsia="Times New Roman" w:hAnsi="Calibri Light" w:cs="Calibri Light"/>
          <w:sz w:val="24"/>
          <w:szCs w:val="24"/>
          <w:lang w:eastAsia="el-GR"/>
        </w:rPr>
        <w:t>ανάπτυξης.</w:t>
      </w:r>
    </w:p>
    <w:p w:rsidR="00BD5527" w:rsidRDefault="00362866" w:rsidP="0046280F">
      <w:pPr>
        <w:spacing w:before="100" w:beforeAutospacing="1" w:after="100" w:afterAutospacing="1" w:line="240" w:lineRule="auto"/>
        <w:jc w:val="both"/>
        <w:rPr>
          <w:rFonts w:ascii="Calibri Light" w:eastAsia="Times New Roman" w:hAnsi="Calibri Light" w:cs="Calibri Light"/>
          <w:bCs/>
          <w:sz w:val="24"/>
          <w:szCs w:val="24"/>
          <w:lang w:eastAsia="el-GR"/>
        </w:rPr>
      </w:pPr>
      <w:r w:rsidRPr="0046280F">
        <w:rPr>
          <w:rFonts w:ascii="Calibri Light" w:eastAsia="Times New Roman" w:hAnsi="Calibri Light" w:cs="Calibri Light"/>
          <w:bCs/>
          <w:sz w:val="24"/>
          <w:szCs w:val="24"/>
          <w:lang w:eastAsia="el-GR"/>
        </w:rPr>
        <w:t xml:space="preserve">Η ενεργή συμμετοχή όλων των ενδιαφερόμενων μερών </w:t>
      </w:r>
      <w:r w:rsidR="00E3745D">
        <w:rPr>
          <w:rFonts w:ascii="Calibri Light" w:eastAsia="Times New Roman" w:hAnsi="Calibri Light" w:cs="Calibri Light"/>
          <w:bCs/>
          <w:sz w:val="24"/>
          <w:szCs w:val="24"/>
          <w:lang w:eastAsia="el-GR"/>
        </w:rPr>
        <w:t xml:space="preserve">στη διαβούλευση </w:t>
      </w:r>
      <w:r w:rsidRPr="0046280F">
        <w:rPr>
          <w:rFonts w:ascii="Calibri Light" w:eastAsia="Times New Roman" w:hAnsi="Calibri Light" w:cs="Calibri Light"/>
          <w:bCs/>
          <w:sz w:val="24"/>
          <w:szCs w:val="24"/>
          <w:lang w:eastAsia="el-GR"/>
        </w:rPr>
        <w:t xml:space="preserve">είναι </w:t>
      </w:r>
      <w:r w:rsidR="006374E1">
        <w:rPr>
          <w:rFonts w:ascii="Calibri Light" w:eastAsia="Times New Roman" w:hAnsi="Calibri Light" w:cs="Calibri Light"/>
          <w:bCs/>
          <w:sz w:val="24"/>
          <w:szCs w:val="24"/>
          <w:lang w:eastAsia="el-GR"/>
        </w:rPr>
        <w:t xml:space="preserve">κρίσιμη </w:t>
      </w:r>
      <w:r w:rsidRPr="0046280F">
        <w:rPr>
          <w:rFonts w:ascii="Calibri Light" w:eastAsia="Times New Roman" w:hAnsi="Calibri Light" w:cs="Calibri Light"/>
          <w:bCs/>
          <w:sz w:val="24"/>
          <w:szCs w:val="24"/>
          <w:lang w:eastAsia="el-GR"/>
        </w:rPr>
        <w:t>για την επιτυχία της στρατηγικής.</w:t>
      </w:r>
      <w:r w:rsidR="00BB7DEA">
        <w:rPr>
          <w:rFonts w:ascii="Calibri Light" w:eastAsia="Times New Roman" w:hAnsi="Calibri Light" w:cs="Calibri Light"/>
          <w:sz w:val="24"/>
          <w:szCs w:val="24"/>
          <w:lang w:eastAsia="el-GR"/>
        </w:rPr>
        <w:t xml:space="preserve"> </w:t>
      </w:r>
      <w:r w:rsidR="00BD5527" w:rsidRPr="0046280F">
        <w:rPr>
          <w:rFonts w:ascii="Calibri Light" w:eastAsia="Times New Roman" w:hAnsi="Calibri Light" w:cs="Calibri Light"/>
          <w:bCs/>
          <w:sz w:val="24"/>
          <w:szCs w:val="24"/>
          <w:lang w:eastAsia="el-GR"/>
        </w:rPr>
        <w:t>Μέσω αυτής, οι συμμετέχοντες θα αποκτήσουν σαφή εικό</w:t>
      </w:r>
      <w:r w:rsidR="00E3745D">
        <w:rPr>
          <w:rFonts w:ascii="Calibri Light" w:eastAsia="Times New Roman" w:hAnsi="Calibri Light" w:cs="Calibri Light"/>
          <w:bCs/>
          <w:sz w:val="24"/>
          <w:szCs w:val="24"/>
          <w:lang w:eastAsia="el-GR"/>
        </w:rPr>
        <w:t xml:space="preserve">να για το πλαίσιο, τους στόχους, </w:t>
      </w:r>
      <w:r w:rsidR="00BD5527" w:rsidRPr="0046280F">
        <w:rPr>
          <w:rFonts w:ascii="Calibri Light" w:eastAsia="Times New Roman" w:hAnsi="Calibri Light" w:cs="Calibri Light"/>
          <w:bCs/>
          <w:sz w:val="24"/>
          <w:szCs w:val="24"/>
          <w:lang w:eastAsia="el-GR"/>
        </w:rPr>
        <w:t>τις προοπτικές που παρέχει το πρόγραμμα</w:t>
      </w:r>
      <w:r w:rsidR="00E3745D">
        <w:rPr>
          <w:rFonts w:ascii="Calibri Light" w:eastAsia="Times New Roman" w:hAnsi="Calibri Light" w:cs="Calibri Light"/>
          <w:bCs/>
          <w:sz w:val="24"/>
          <w:szCs w:val="24"/>
          <w:lang w:eastAsia="el-GR"/>
        </w:rPr>
        <w:t xml:space="preserve"> και θα έχουν την δυνατότητα να καταθέσουν τις προτάσεις τους</w:t>
      </w:r>
      <w:r w:rsidR="00BD5527" w:rsidRPr="0046280F">
        <w:rPr>
          <w:rFonts w:ascii="Calibri Light" w:eastAsia="Times New Roman" w:hAnsi="Calibri Light" w:cs="Calibri Light"/>
          <w:bCs/>
          <w:sz w:val="24"/>
          <w:szCs w:val="24"/>
          <w:lang w:eastAsia="el-GR"/>
        </w:rPr>
        <w:t>.</w:t>
      </w:r>
    </w:p>
    <w:p w:rsidR="005E7A1A" w:rsidRPr="00E65AF6" w:rsidRDefault="005E7A1A" w:rsidP="005E7A1A">
      <w:pPr>
        <w:spacing w:before="100" w:beforeAutospacing="1" w:after="100" w:afterAutospacing="1" w:line="240" w:lineRule="auto"/>
        <w:jc w:val="both"/>
        <w:rPr>
          <w:rFonts w:ascii="Calibri Light" w:eastAsia="Times New Roman" w:hAnsi="Calibri Light" w:cs="Calibri Light"/>
          <w:sz w:val="24"/>
          <w:szCs w:val="24"/>
          <w:lang w:eastAsia="el-GR"/>
        </w:rPr>
      </w:pPr>
      <w:r w:rsidRPr="00E65AF6">
        <w:rPr>
          <w:rFonts w:ascii="Calibri Light" w:eastAsia="Times New Roman" w:hAnsi="Calibri Light" w:cs="Calibri Light"/>
          <w:sz w:val="24"/>
          <w:szCs w:val="24"/>
          <w:lang w:eastAsia="el-GR"/>
        </w:rPr>
        <w:t>Στη διαδικασία καλούνται να συμμετέχουν ενεργά οι τοπικοί φορείς, όπως:</w:t>
      </w:r>
    </w:p>
    <w:p w:rsidR="005E7A1A" w:rsidRPr="0046280F" w:rsidRDefault="005E7A1A" w:rsidP="005E7A1A">
      <w:pPr>
        <w:pStyle w:val="a4"/>
        <w:numPr>
          <w:ilvl w:val="0"/>
          <w:numId w:val="22"/>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Επιστημονικοί φορείς και Επιμελητήρια</w:t>
      </w:r>
      <w:r w:rsidRPr="0046280F">
        <w:rPr>
          <w:rFonts w:ascii="Calibri Light" w:eastAsia="Times New Roman" w:hAnsi="Calibri Light" w:cs="Calibri Light"/>
          <w:sz w:val="24"/>
          <w:szCs w:val="24"/>
          <w:lang w:eastAsia="el-GR"/>
        </w:rPr>
        <w:t>: Παροχή εξειδικευμένης γνώσης και προτάσεων για την τεχνική, οικονομική και κοινωνική βιωσιμότητα των έργων.</w:t>
      </w:r>
    </w:p>
    <w:p w:rsidR="005E7A1A" w:rsidRPr="0046280F" w:rsidRDefault="005E7A1A" w:rsidP="005E7A1A">
      <w:pPr>
        <w:pStyle w:val="a4"/>
        <w:numPr>
          <w:ilvl w:val="0"/>
          <w:numId w:val="22"/>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Εμπορικός Σύλλογος</w:t>
      </w:r>
      <w:r w:rsidRPr="0046280F">
        <w:rPr>
          <w:rFonts w:ascii="Calibri Light" w:eastAsia="Times New Roman" w:hAnsi="Calibri Light" w:cs="Calibri Light"/>
          <w:sz w:val="24"/>
          <w:szCs w:val="24"/>
          <w:lang w:eastAsia="el-GR"/>
        </w:rPr>
        <w:t>: Συμβολή με ιδέες για την ενίσχυση της τοπικής οικονομίας.</w:t>
      </w:r>
    </w:p>
    <w:p w:rsidR="005E7A1A" w:rsidRPr="0046280F" w:rsidRDefault="005E7A1A" w:rsidP="005E7A1A">
      <w:pPr>
        <w:pStyle w:val="a4"/>
        <w:numPr>
          <w:ilvl w:val="0"/>
          <w:numId w:val="22"/>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Πολιτιστικοί</w:t>
      </w:r>
      <w:r>
        <w:rPr>
          <w:rFonts w:ascii="Calibri Light" w:eastAsia="Times New Roman" w:hAnsi="Calibri Light" w:cs="Calibri Light"/>
          <w:b/>
          <w:i/>
          <w:sz w:val="24"/>
          <w:szCs w:val="24"/>
          <w:lang w:eastAsia="el-GR"/>
        </w:rPr>
        <w:t>, αθλητικοί</w:t>
      </w:r>
      <w:r w:rsidRPr="0046280F">
        <w:rPr>
          <w:rFonts w:ascii="Calibri Light" w:eastAsia="Times New Roman" w:hAnsi="Calibri Light" w:cs="Calibri Light"/>
          <w:b/>
          <w:i/>
          <w:sz w:val="24"/>
          <w:szCs w:val="24"/>
          <w:lang w:eastAsia="el-GR"/>
        </w:rPr>
        <w:t xml:space="preserve"> και περιβαλλοντικοί σύλλογοι</w:t>
      </w:r>
      <w:r w:rsidRPr="0046280F">
        <w:rPr>
          <w:rFonts w:ascii="Calibri Light" w:eastAsia="Times New Roman" w:hAnsi="Calibri Light" w:cs="Calibri Light"/>
          <w:sz w:val="24"/>
          <w:szCs w:val="24"/>
          <w:lang w:eastAsia="el-GR"/>
        </w:rPr>
        <w:t xml:space="preserve">: </w:t>
      </w:r>
      <w:r w:rsidRPr="009564C7">
        <w:rPr>
          <w:rFonts w:ascii="Calibri Light" w:eastAsia="Times New Roman" w:hAnsi="Calibri Light" w:cs="Calibri Light"/>
          <w:sz w:val="24"/>
          <w:szCs w:val="24"/>
          <w:lang w:eastAsia="el-GR"/>
        </w:rPr>
        <w:t>Προτάσεις για την ανάδειξη των πολιτιστικών, αθλητικών και φυσικών πόρων της περιοχής</w:t>
      </w:r>
      <w:r w:rsidRPr="0046280F">
        <w:rPr>
          <w:rFonts w:ascii="Calibri Light" w:eastAsia="Times New Roman" w:hAnsi="Calibri Light" w:cs="Calibri Light"/>
          <w:sz w:val="24"/>
          <w:szCs w:val="24"/>
          <w:lang w:eastAsia="el-GR"/>
        </w:rPr>
        <w:t>.</w:t>
      </w:r>
    </w:p>
    <w:p w:rsidR="005E7A1A" w:rsidRPr="0046280F" w:rsidRDefault="005E7A1A" w:rsidP="005E7A1A">
      <w:pPr>
        <w:pStyle w:val="a4"/>
        <w:numPr>
          <w:ilvl w:val="0"/>
          <w:numId w:val="22"/>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Εκπαιδευτικά ιδρύματα</w:t>
      </w:r>
      <w:r w:rsidRPr="0046280F">
        <w:rPr>
          <w:rFonts w:ascii="Calibri Light" w:eastAsia="Times New Roman" w:hAnsi="Calibri Light" w:cs="Calibri Light"/>
          <w:sz w:val="24"/>
          <w:szCs w:val="24"/>
          <w:lang w:eastAsia="el-GR"/>
        </w:rPr>
        <w:t>: Παροχή τεχνικής και επιστημονικής υποστήριξης.</w:t>
      </w:r>
    </w:p>
    <w:p w:rsidR="005E7A1A" w:rsidRPr="0046280F" w:rsidRDefault="005E7A1A" w:rsidP="005E7A1A">
      <w:pPr>
        <w:pStyle w:val="a4"/>
        <w:numPr>
          <w:ilvl w:val="0"/>
          <w:numId w:val="22"/>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Πολίτες και Επιχειρήσεις</w:t>
      </w:r>
      <w:r w:rsidRPr="0046280F">
        <w:rPr>
          <w:rFonts w:ascii="Calibri Light" w:eastAsia="Times New Roman" w:hAnsi="Calibri Light" w:cs="Calibri Light"/>
          <w:sz w:val="24"/>
          <w:szCs w:val="24"/>
          <w:lang w:eastAsia="el-GR"/>
        </w:rPr>
        <w:t xml:space="preserve">: Συμμετοχή μέσω </w:t>
      </w:r>
      <w:r>
        <w:rPr>
          <w:rFonts w:ascii="Calibri Light" w:eastAsia="Times New Roman" w:hAnsi="Calibri Light" w:cs="Calibri Light"/>
          <w:sz w:val="24"/>
          <w:szCs w:val="24"/>
          <w:lang w:eastAsia="el-GR"/>
        </w:rPr>
        <w:t xml:space="preserve">της διαβούλευσης </w:t>
      </w:r>
      <w:r w:rsidRPr="0046280F">
        <w:rPr>
          <w:rFonts w:ascii="Calibri Light" w:eastAsia="Times New Roman" w:hAnsi="Calibri Light" w:cs="Calibri Light"/>
          <w:sz w:val="24"/>
          <w:szCs w:val="24"/>
          <w:lang w:eastAsia="el-GR"/>
        </w:rPr>
        <w:t>ή</w:t>
      </w:r>
      <w:r>
        <w:rPr>
          <w:rFonts w:ascii="Calibri Light" w:eastAsia="Times New Roman" w:hAnsi="Calibri Light" w:cs="Calibri Light"/>
          <w:sz w:val="24"/>
          <w:szCs w:val="24"/>
          <w:lang w:eastAsia="el-GR"/>
        </w:rPr>
        <w:t>/και</w:t>
      </w:r>
      <w:r w:rsidRPr="0046280F">
        <w:rPr>
          <w:rFonts w:ascii="Calibri Light" w:eastAsia="Times New Roman" w:hAnsi="Calibri Light" w:cs="Calibri Light"/>
          <w:sz w:val="24"/>
          <w:szCs w:val="24"/>
          <w:lang w:eastAsia="el-GR"/>
        </w:rPr>
        <w:t xml:space="preserve"> ερωτηματολογίων.</w:t>
      </w:r>
    </w:p>
    <w:p w:rsidR="00BD5527" w:rsidRPr="0046280F" w:rsidRDefault="001D1EFD" w:rsidP="0046280F">
      <w:pPr>
        <w:spacing w:before="100" w:beforeAutospacing="1" w:after="100" w:afterAutospacing="1" w:line="240" w:lineRule="auto"/>
        <w:jc w:val="both"/>
        <w:outlineLvl w:val="3"/>
        <w:rPr>
          <w:rFonts w:ascii="Calibri Light" w:eastAsia="Times New Roman" w:hAnsi="Calibri Light" w:cs="Calibri Light"/>
          <w:b/>
          <w:color w:val="4F81BD" w:themeColor="accent1"/>
          <w:sz w:val="24"/>
          <w:szCs w:val="24"/>
          <w:lang w:eastAsia="el-GR"/>
        </w:rPr>
      </w:pPr>
      <w:r w:rsidRPr="0046280F">
        <w:rPr>
          <w:rFonts w:ascii="Calibri Light" w:eastAsia="Times New Roman" w:hAnsi="Calibri Light" w:cs="Calibri Light"/>
          <w:b/>
          <w:color w:val="4F81BD" w:themeColor="accent1"/>
          <w:sz w:val="24"/>
          <w:szCs w:val="24"/>
          <w:lang w:eastAsia="el-GR"/>
        </w:rPr>
        <w:t>Ποιες είναι οι β</w:t>
      </w:r>
      <w:r w:rsidR="00BD5527" w:rsidRPr="0046280F">
        <w:rPr>
          <w:rFonts w:ascii="Calibri Light" w:eastAsia="Times New Roman" w:hAnsi="Calibri Light" w:cs="Calibri Light"/>
          <w:b/>
          <w:color w:val="4F81BD" w:themeColor="accent1"/>
          <w:sz w:val="24"/>
          <w:szCs w:val="24"/>
          <w:lang w:eastAsia="el-GR"/>
        </w:rPr>
        <w:t>ασικές αρχές της ΣΒΑΑ</w:t>
      </w:r>
      <w:r w:rsidRPr="0046280F">
        <w:rPr>
          <w:rFonts w:ascii="Calibri Light" w:eastAsia="Times New Roman" w:hAnsi="Calibri Light" w:cs="Calibri Light"/>
          <w:b/>
          <w:color w:val="4F81BD" w:themeColor="accent1"/>
          <w:sz w:val="24"/>
          <w:szCs w:val="24"/>
          <w:lang w:eastAsia="el-GR"/>
        </w:rPr>
        <w:t>;</w:t>
      </w:r>
    </w:p>
    <w:p w:rsidR="00BD5527" w:rsidRPr="0046280F" w:rsidRDefault="00BD5527" w:rsidP="0046280F">
      <w:pPr>
        <w:pStyle w:val="a4"/>
        <w:numPr>
          <w:ilvl w:val="0"/>
          <w:numId w:val="28"/>
        </w:numPr>
        <w:spacing w:before="100" w:beforeAutospacing="1" w:after="100" w:afterAutospacing="1" w:line="240" w:lineRule="auto"/>
        <w:jc w:val="both"/>
        <w:outlineLvl w:val="3"/>
        <w:rPr>
          <w:rFonts w:ascii="Calibri Light" w:eastAsia="Times New Roman" w:hAnsi="Calibri Light" w:cs="Calibri Light"/>
          <w:sz w:val="24"/>
          <w:szCs w:val="24"/>
          <w:lang w:eastAsia="el-GR"/>
        </w:rPr>
      </w:pPr>
      <w:r w:rsidRPr="0046280F">
        <w:rPr>
          <w:rFonts w:ascii="Calibri Light" w:eastAsia="Times New Roman" w:hAnsi="Calibri Light" w:cs="Calibri Light"/>
          <w:sz w:val="24"/>
          <w:szCs w:val="24"/>
          <w:lang w:eastAsia="el-GR"/>
        </w:rPr>
        <w:t xml:space="preserve">Η </w:t>
      </w:r>
      <w:r w:rsidRPr="0046280F">
        <w:rPr>
          <w:rFonts w:ascii="Calibri Light" w:eastAsia="Times New Roman" w:hAnsi="Calibri Light" w:cs="Calibri Light"/>
          <w:b/>
          <w:i/>
          <w:sz w:val="24"/>
          <w:szCs w:val="24"/>
          <w:lang w:eastAsia="el-GR"/>
        </w:rPr>
        <w:t>βιωσιμότητα</w:t>
      </w:r>
      <w:r w:rsidRPr="0046280F">
        <w:rPr>
          <w:rFonts w:ascii="Calibri Light" w:eastAsia="Times New Roman" w:hAnsi="Calibri Light" w:cs="Calibri Light"/>
          <w:sz w:val="24"/>
          <w:szCs w:val="24"/>
          <w:lang w:eastAsia="el-GR"/>
        </w:rPr>
        <w:t>, που αφορά την υιοθέτηση πρακτικών που διασφαλίζουν την περιβαλλοντική, κοινωνική και οικονομική ισορροπία. Για παράδειγμα, δράσεις που μειώνουν το περιβαλλοντικό αποτύπωμα των πόλεων, προωθούν την ενεργειακή αποδοτικότητα και ενισχύουν την ανακύκλωση.</w:t>
      </w:r>
    </w:p>
    <w:p w:rsidR="00BD5527" w:rsidRPr="0046280F" w:rsidRDefault="00BD5527" w:rsidP="0046280F">
      <w:pPr>
        <w:pStyle w:val="a4"/>
        <w:numPr>
          <w:ilvl w:val="0"/>
          <w:numId w:val="28"/>
        </w:numPr>
        <w:spacing w:before="100" w:beforeAutospacing="1" w:after="100" w:afterAutospacing="1" w:line="240" w:lineRule="auto"/>
        <w:jc w:val="both"/>
        <w:outlineLvl w:val="3"/>
        <w:rPr>
          <w:rFonts w:ascii="Calibri Light" w:eastAsia="Times New Roman" w:hAnsi="Calibri Light" w:cs="Calibri Light"/>
          <w:sz w:val="24"/>
          <w:szCs w:val="24"/>
          <w:lang w:eastAsia="el-GR"/>
        </w:rPr>
      </w:pPr>
      <w:r w:rsidRPr="0046280F">
        <w:rPr>
          <w:rFonts w:ascii="Calibri Light" w:eastAsia="Times New Roman" w:hAnsi="Calibri Light" w:cs="Calibri Light"/>
          <w:sz w:val="24"/>
          <w:szCs w:val="24"/>
          <w:lang w:eastAsia="el-GR"/>
        </w:rPr>
        <w:t xml:space="preserve">Η </w:t>
      </w:r>
      <w:r w:rsidRPr="0046280F">
        <w:rPr>
          <w:rFonts w:ascii="Calibri Light" w:eastAsia="Times New Roman" w:hAnsi="Calibri Light" w:cs="Calibri Light"/>
          <w:b/>
          <w:i/>
          <w:sz w:val="24"/>
          <w:szCs w:val="24"/>
          <w:lang w:eastAsia="el-GR"/>
        </w:rPr>
        <w:t>ανθεκτικότητα</w:t>
      </w:r>
      <w:r w:rsidRPr="0046280F">
        <w:rPr>
          <w:rFonts w:ascii="Calibri Light" w:eastAsia="Times New Roman" w:hAnsi="Calibri Light" w:cs="Calibri Light"/>
          <w:sz w:val="24"/>
          <w:szCs w:val="24"/>
          <w:lang w:eastAsia="el-GR"/>
        </w:rPr>
        <w:t>, που εστιάζει στη δυνατότητα της πόλης να προσαρμόζεται στις σύγχρονες προκλήσεις, όπως η κλιματική αλλαγή, η οικονομική αστάθεια και οι κοινωνικές ανισότητες. Αυτό περιλαμβάνει μέτρα για την προστασία από φυσικές καταστροφές και την υποστήριξη ευάλωτων κοινωνικών ομάδων.</w:t>
      </w:r>
    </w:p>
    <w:p w:rsidR="00BD5527" w:rsidRPr="0046280F" w:rsidRDefault="00BD5527" w:rsidP="0046280F">
      <w:pPr>
        <w:pStyle w:val="a4"/>
        <w:numPr>
          <w:ilvl w:val="0"/>
          <w:numId w:val="28"/>
        </w:numPr>
        <w:spacing w:before="100" w:beforeAutospacing="1" w:after="100" w:afterAutospacing="1" w:line="240" w:lineRule="auto"/>
        <w:jc w:val="both"/>
        <w:outlineLvl w:val="3"/>
        <w:rPr>
          <w:rFonts w:ascii="Calibri Light" w:eastAsia="Times New Roman" w:hAnsi="Calibri Light" w:cs="Calibri Light"/>
          <w:sz w:val="24"/>
          <w:szCs w:val="24"/>
          <w:lang w:eastAsia="el-GR"/>
        </w:rPr>
      </w:pPr>
      <w:r w:rsidRPr="0046280F">
        <w:rPr>
          <w:rFonts w:ascii="Calibri Light" w:eastAsia="Times New Roman" w:hAnsi="Calibri Light" w:cs="Calibri Light"/>
          <w:sz w:val="24"/>
          <w:szCs w:val="24"/>
          <w:lang w:eastAsia="el-GR"/>
        </w:rPr>
        <w:t xml:space="preserve">Η </w:t>
      </w:r>
      <w:r w:rsidRPr="0046280F">
        <w:rPr>
          <w:rFonts w:ascii="Calibri Light" w:eastAsia="Times New Roman" w:hAnsi="Calibri Light" w:cs="Calibri Light"/>
          <w:b/>
          <w:i/>
          <w:sz w:val="24"/>
          <w:szCs w:val="24"/>
          <w:lang w:eastAsia="el-GR"/>
        </w:rPr>
        <w:t>καινοτομία</w:t>
      </w:r>
      <w:r w:rsidRPr="0046280F">
        <w:rPr>
          <w:rFonts w:ascii="Calibri Light" w:eastAsia="Times New Roman" w:hAnsi="Calibri Light" w:cs="Calibri Light"/>
          <w:sz w:val="24"/>
          <w:szCs w:val="24"/>
          <w:lang w:eastAsia="el-GR"/>
        </w:rPr>
        <w:t>, που αναφέρεται στη χρήση νέων τεχνολογιών και πρακτικών για την ενίσχυση της αποτελεσματικότητας και της ποιότητας ζωής. Ενδεικτικά, συστήματα "έξυπνης πόλης", όπως οι ψηφιακές πλατφόρμες για υπηρεσίες προς τους πολίτες ή τα «έξυπνα» δίκτυα μεταφορών.</w:t>
      </w:r>
    </w:p>
    <w:p w:rsidR="00BD5527" w:rsidRPr="0046280F" w:rsidRDefault="001D1EFD" w:rsidP="0046280F">
      <w:pPr>
        <w:spacing w:before="100" w:beforeAutospacing="1" w:after="100" w:afterAutospacing="1" w:line="240" w:lineRule="auto"/>
        <w:jc w:val="both"/>
        <w:outlineLvl w:val="3"/>
        <w:rPr>
          <w:rFonts w:ascii="Calibri Light" w:eastAsia="Times New Roman" w:hAnsi="Calibri Light" w:cs="Calibri Light"/>
          <w:b/>
          <w:color w:val="4F81BD" w:themeColor="accent1"/>
          <w:sz w:val="24"/>
          <w:szCs w:val="24"/>
          <w:lang w:eastAsia="el-GR"/>
        </w:rPr>
      </w:pPr>
      <w:r w:rsidRPr="0046280F">
        <w:rPr>
          <w:rFonts w:ascii="Calibri Light" w:eastAsia="Times New Roman" w:hAnsi="Calibri Light" w:cs="Calibri Light"/>
          <w:b/>
          <w:color w:val="4F81BD" w:themeColor="accent1"/>
          <w:sz w:val="24"/>
          <w:szCs w:val="24"/>
          <w:lang w:eastAsia="el-GR"/>
        </w:rPr>
        <w:t>Ποιες είναι οι δ</w:t>
      </w:r>
      <w:r w:rsidR="00BD5527" w:rsidRPr="0046280F">
        <w:rPr>
          <w:rFonts w:ascii="Calibri Light" w:eastAsia="Times New Roman" w:hAnsi="Calibri Light" w:cs="Calibri Light"/>
          <w:b/>
          <w:color w:val="4F81BD" w:themeColor="accent1"/>
          <w:sz w:val="24"/>
          <w:szCs w:val="24"/>
          <w:lang w:eastAsia="el-GR"/>
        </w:rPr>
        <w:t>υνατότητες χρηματοδότησης και τα κριτήρια αξιολόγησης των προτάσεων</w:t>
      </w:r>
      <w:r w:rsidRPr="0046280F">
        <w:rPr>
          <w:rFonts w:ascii="Calibri Light" w:eastAsia="Times New Roman" w:hAnsi="Calibri Light" w:cs="Calibri Light"/>
          <w:b/>
          <w:color w:val="4F81BD" w:themeColor="accent1"/>
          <w:sz w:val="24"/>
          <w:szCs w:val="24"/>
          <w:lang w:eastAsia="el-GR"/>
        </w:rPr>
        <w:t>;</w:t>
      </w:r>
    </w:p>
    <w:p w:rsidR="00BD5527" w:rsidRPr="0046280F" w:rsidRDefault="00BD5527" w:rsidP="0046280F">
      <w:pPr>
        <w:pStyle w:val="a4"/>
        <w:numPr>
          <w:ilvl w:val="0"/>
          <w:numId w:val="29"/>
        </w:numPr>
        <w:spacing w:before="100" w:beforeAutospacing="1" w:after="100" w:afterAutospacing="1" w:line="240" w:lineRule="auto"/>
        <w:jc w:val="both"/>
        <w:outlineLvl w:val="3"/>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Πλαίσιο χρηματοδότησης</w:t>
      </w:r>
      <w:r w:rsidRPr="0046280F">
        <w:rPr>
          <w:rFonts w:ascii="Calibri Light" w:eastAsia="Times New Roman" w:hAnsi="Calibri Light" w:cs="Calibri Light"/>
          <w:sz w:val="24"/>
          <w:szCs w:val="24"/>
          <w:lang w:eastAsia="el-GR"/>
        </w:rPr>
        <w:t>:  Η χρηματοδότηση προέρχεται κυρίως από το Ευρωπαϊκό Ταμείο Περιφερειακής Ανάπτυξης (ΕΤΠΑ) και άλλους πόρους της Ευρωπαϊκής Ένωσης, όπως το Ευρ</w:t>
      </w:r>
      <w:r w:rsidR="003D58D1" w:rsidRPr="0046280F">
        <w:rPr>
          <w:rFonts w:ascii="Calibri Light" w:eastAsia="Times New Roman" w:hAnsi="Calibri Light" w:cs="Calibri Light"/>
          <w:sz w:val="24"/>
          <w:szCs w:val="24"/>
          <w:lang w:eastAsia="el-GR"/>
        </w:rPr>
        <w:t>ωπαϊκό Κοινωνικό Ταμείο+ (ΕΚΤ+)</w:t>
      </w:r>
      <w:r w:rsidRPr="0046280F">
        <w:rPr>
          <w:rFonts w:ascii="Calibri Light" w:eastAsia="Times New Roman" w:hAnsi="Calibri Light" w:cs="Calibri Light"/>
          <w:sz w:val="24"/>
          <w:szCs w:val="24"/>
          <w:lang w:eastAsia="el-GR"/>
        </w:rPr>
        <w:t>. Αυτά τα ταμεία συνδυάζονται για τη στήριξη ολοκληρωμένων αναπτυξιακών δράσεων που συμβάλλουν στη βιωσιμότητα και ανθεκτικότητα των πόλεων.</w:t>
      </w:r>
    </w:p>
    <w:p w:rsidR="00BD5527" w:rsidRPr="0046280F" w:rsidRDefault="00BD5527" w:rsidP="0046280F">
      <w:pPr>
        <w:pStyle w:val="a4"/>
        <w:numPr>
          <w:ilvl w:val="0"/>
          <w:numId w:val="29"/>
        </w:numPr>
        <w:spacing w:before="100" w:beforeAutospacing="1" w:after="100" w:afterAutospacing="1" w:line="240" w:lineRule="auto"/>
        <w:jc w:val="both"/>
        <w:outlineLvl w:val="3"/>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Κριτήρια αξιολόγησης</w:t>
      </w:r>
      <w:r w:rsidRPr="0046280F">
        <w:rPr>
          <w:rFonts w:ascii="Calibri Light" w:eastAsia="Times New Roman" w:hAnsi="Calibri Light" w:cs="Calibri Light"/>
          <w:sz w:val="24"/>
          <w:szCs w:val="24"/>
          <w:lang w:eastAsia="el-GR"/>
        </w:rPr>
        <w:t xml:space="preserve">: </w:t>
      </w:r>
      <w:r w:rsidR="003D58D1" w:rsidRPr="0046280F">
        <w:rPr>
          <w:rFonts w:ascii="Calibri Light" w:eastAsia="Times New Roman" w:hAnsi="Calibri Light" w:cs="Calibri Light"/>
          <w:sz w:val="24"/>
          <w:szCs w:val="24"/>
          <w:lang w:eastAsia="el-GR"/>
        </w:rPr>
        <w:t xml:space="preserve">Η υποβληθείσα στρατηγική θα αξιολογηθεί με βάση την </w:t>
      </w:r>
      <w:r w:rsidRPr="0046280F">
        <w:rPr>
          <w:rFonts w:ascii="Calibri Light" w:eastAsia="Times New Roman" w:hAnsi="Calibri Light" w:cs="Calibri Light"/>
          <w:sz w:val="24"/>
          <w:szCs w:val="24"/>
          <w:lang w:eastAsia="el-GR"/>
        </w:rPr>
        <w:t xml:space="preserve">ωριμότητα </w:t>
      </w:r>
      <w:r w:rsidR="003D58D1" w:rsidRPr="0046280F">
        <w:rPr>
          <w:rFonts w:ascii="Calibri Light" w:eastAsia="Times New Roman" w:hAnsi="Calibri Light" w:cs="Calibri Light"/>
          <w:sz w:val="24"/>
          <w:szCs w:val="24"/>
          <w:lang w:eastAsia="el-GR"/>
        </w:rPr>
        <w:t xml:space="preserve">των </w:t>
      </w:r>
      <w:r w:rsidRPr="0046280F">
        <w:rPr>
          <w:rFonts w:ascii="Calibri Light" w:eastAsia="Times New Roman" w:hAnsi="Calibri Light" w:cs="Calibri Light"/>
          <w:sz w:val="24"/>
          <w:szCs w:val="24"/>
          <w:lang w:eastAsia="el-GR"/>
        </w:rPr>
        <w:t xml:space="preserve">προτάσεων, </w:t>
      </w:r>
      <w:r w:rsidR="003D58D1" w:rsidRPr="0046280F">
        <w:rPr>
          <w:rFonts w:ascii="Calibri Light" w:eastAsia="Times New Roman" w:hAnsi="Calibri Light" w:cs="Calibri Light"/>
          <w:sz w:val="24"/>
          <w:szCs w:val="24"/>
          <w:lang w:eastAsia="el-GR"/>
        </w:rPr>
        <w:t>τ</w:t>
      </w:r>
      <w:r w:rsidRPr="0046280F">
        <w:rPr>
          <w:rFonts w:ascii="Calibri Light" w:eastAsia="Times New Roman" w:hAnsi="Calibri Light" w:cs="Calibri Light"/>
          <w:sz w:val="24"/>
          <w:szCs w:val="24"/>
          <w:lang w:eastAsia="el-GR"/>
        </w:rPr>
        <w:t>η</w:t>
      </w:r>
      <w:r w:rsidR="003D58D1" w:rsidRPr="0046280F">
        <w:rPr>
          <w:rFonts w:ascii="Calibri Light" w:eastAsia="Times New Roman" w:hAnsi="Calibri Light" w:cs="Calibri Light"/>
          <w:sz w:val="24"/>
          <w:szCs w:val="24"/>
          <w:lang w:eastAsia="el-GR"/>
        </w:rPr>
        <w:t>ν</w:t>
      </w:r>
      <w:r w:rsidRPr="0046280F">
        <w:rPr>
          <w:rFonts w:ascii="Calibri Light" w:eastAsia="Times New Roman" w:hAnsi="Calibri Light" w:cs="Calibri Light"/>
          <w:sz w:val="24"/>
          <w:szCs w:val="24"/>
          <w:lang w:eastAsia="el-GR"/>
        </w:rPr>
        <w:t xml:space="preserve"> ευθυγράμμισ</w:t>
      </w:r>
      <w:r w:rsidR="003D58D1" w:rsidRPr="0046280F">
        <w:rPr>
          <w:rFonts w:ascii="Calibri Light" w:eastAsia="Times New Roman" w:hAnsi="Calibri Light" w:cs="Calibri Light"/>
          <w:sz w:val="24"/>
          <w:szCs w:val="24"/>
          <w:lang w:eastAsia="el-GR"/>
        </w:rPr>
        <w:t>ή της</w:t>
      </w:r>
      <w:r w:rsidRPr="0046280F">
        <w:rPr>
          <w:rFonts w:ascii="Calibri Light" w:eastAsia="Times New Roman" w:hAnsi="Calibri Light" w:cs="Calibri Light"/>
          <w:sz w:val="24"/>
          <w:szCs w:val="24"/>
          <w:lang w:eastAsia="el-GR"/>
        </w:rPr>
        <w:t xml:space="preserve"> με τις ευρωπαϊκές και εθνικές πολιτικές, </w:t>
      </w:r>
      <w:r w:rsidR="003D58D1" w:rsidRPr="0046280F">
        <w:rPr>
          <w:rFonts w:ascii="Calibri Light" w:eastAsia="Times New Roman" w:hAnsi="Calibri Light" w:cs="Calibri Light"/>
          <w:sz w:val="24"/>
          <w:szCs w:val="24"/>
          <w:lang w:eastAsia="el-GR"/>
        </w:rPr>
        <w:t xml:space="preserve">την </w:t>
      </w:r>
      <w:r w:rsidRPr="0046280F">
        <w:rPr>
          <w:rFonts w:ascii="Calibri Light" w:eastAsia="Times New Roman" w:hAnsi="Calibri Light" w:cs="Calibri Light"/>
          <w:sz w:val="24"/>
          <w:szCs w:val="24"/>
          <w:lang w:eastAsia="el-GR"/>
        </w:rPr>
        <w:t xml:space="preserve">συμμετοχικότητα στη διαμόρφωση των δράσεων. </w:t>
      </w:r>
    </w:p>
    <w:p w:rsidR="00BD5527" w:rsidRPr="0046280F" w:rsidRDefault="00BD5527" w:rsidP="0046280F">
      <w:pPr>
        <w:pStyle w:val="a4"/>
        <w:numPr>
          <w:ilvl w:val="0"/>
          <w:numId w:val="29"/>
        </w:numPr>
        <w:spacing w:before="100" w:beforeAutospacing="1" w:after="100" w:afterAutospacing="1" w:line="240" w:lineRule="auto"/>
        <w:jc w:val="both"/>
        <w:outlineLvl w:val="3"/>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Ενδεικτικό ύψος χρηματοδότησης</w:t>
      </w:r>
      <w:r w:rsidRPr="0046280F">
        <w:rPr>
          <w:rFonts w:ascii="Calibri Light" w:eastAsia="Times New Roman" w:hAnsi="Calibri Light" w:cs="Calibri Light"/>
          <w:sz w:val="24"/>
          <w:szCs w:val="24"/>
          <w:lang w:eastAsia="el-GR"/>
        </w:rPr>
        <w:t xml:space="preserve">: Το πρόγραμμα διαθέτει συγκεκριμένα κονδύλια για κάθε περιοχή, με ανώτατο ποσό χρηματοδότησης που μπορεί να φτάσει τα 15.000.000€ ανά </w:t>
      </w:r>
      <w:r w:rsidRPr="0046280F">
        <w:rPr>
          <w:rFonts w:ascii="Calibri Light" w:eastAsia="Times New Roman" w:hAnsi="Calibri Light" w:cs="Calibri Light"/>
          <w:sz w:val="24"/>
          <w:szCs w:val="24"/>
          <w:lang w:eastAsia="el-GR"/>
        </w:rPr>
        <w:lastRenderedPageBreak/>
        <w:t>στρατηγική.</w:t>
      </w:r>
      <w:r w:rsidR="00F07C42" w:rsidRPr="0046280F">
        <w:rPr>
          <w:rFonts w:ascii="Calibri Light" w:eastAsia="Times New Roman" w:hAnsi="Calibri Light" w:cs="Calibri Light"/>
          <w:sz w:val="24"/>
          <w:szCs w:val="24"/>
          <w:lang w:eastAsia="el-GR"/>
        </w:rPr>
        <w:t xml:space="preserve"> </w:t>
      </w:r>
      <w:r w:rsidRPr="0046280F">
        <w:rPr>
          <w:rFonts w:ascii="Calibri Light" w:eastAsia="Times New Roman" w:hAnsi="Calibri Light" w:cs="Calibri Light"/>
          <w:sz w:val="24"/>
          <w:szCs w:val="24"/>
          <w:lang w:eastAsia="el-GR"/>
        </w:rPr>
        <w:t xml:space="preserve">Συμπληρωματικά, υπάρχει η δυνατότητα άντλησης πρόσθετων πόρων από άλλες προτεραιότητες και </w:t>
      </w:r>
      <w:r w:rsidR="007E2E1E">
        <w:rPr>
          <w:rFonts w:ascii="Calibri Light" w:eastAsia="Times New Roman" w:hAnsi="Calibri Light" w:cs="Calibri Light"/>
          <w:sz w:val="24"/>
          <w:szCs w:val="24"/>
          <w:lang w:eastAsia="el-GR"/>
        </w:rPr>
        <w:t>χρηματοδοτικά εργαλεία</w:t>
      </w:r>
      <w:r w:rsidRPr="0046280F">
        <w:rPr>
          <w:rFonts w:ascii="Calibri Light" w:eastAsia="Times New Roman" w:hAnsi="Calibri Light" w:cs="Calibri Light"/>
          <w:sz w:val="24"/>
          <w:szCs w:val="24"/>
          <w:lang w:eastAsia="el-GR"/>
        </w:rPr>
        <w:t>, εφόσον οι δράσεις εντάσσονται σε συμβατούς τομείς.</w:t>
      </w:r>
    </w:p>
    <w:p w:rsidR="00BD5527" w:rsidRPr="0046280F" w:rsidRDefault="001D1EFD" w:rsidP="0046280F">
      <w:pPr>
        <w:spacing w:before="100" w:beforeAutospacing="1" w:after="100" w:afterAutospacing="1" w:line="240" w:lineRule="auto"/>
        <w:jc w:val="both"/>
        <w:outlineLvl w:val="3"/>
        <w:rPr>
          <w:rFonts w:ascii="Calibri Light" w:eastAsia="Times New Roman" w:hAnsi="Calibri Light" w:cs="Calibri Light"/>
          <w:b/>
          <w:color w:val="4F81BD" w:themeColor="accent1"/>
          <w:sz w:val="24"/>
          <w:szCs w:val="24"/>
          <w:lang w:eastAsia="el-GR"/>
        </w:rPr>
      </w:pPr>
      <w:r w:rsidRPr="0046280F">
        <w:rPr>
          <w:rFonts w:ascii="Calibri Light" w:eastAsia="Times New Roman" w:hAnsi="Calibri Light" w:cs="Calibri Light"/>
          <w:b/>
          <w:color w:val="4F81BD" w:themeColor="accent1"/>
          <w:sz w:val="24"/>
          <w:szCs w:val="24"/>
          <w:lang w:eastAsia="el-GR"/>
        </w:rPr>
        <w:t>Ποια είναι τα α</w:t>
      </w:r>
      <w:r w:rsidR="00BD5527" w:rsidRPr="0046280F">
        <w:rPr>
          <w:rFonts w:ascii="Calibri Light" w:eastAsia="Times New Roman" w:hAnsi="Calibri Light" w:cs="Calibri Light"/>
          <w:b/>
          <w:color w:val="4F81BD" w:themeColor="accent1"/>
          <w:sz w:val="24"/>
          <w:szCs w:val="24"/>
          <w:lang w:eastAsia="el-GR"/>
        </w:rPr>
        <w:t>ναμενόμενα αποτελέσματα και οφέλη για την τοπική κοινωνία και οικονομία</w:t>
      </w:r>
      <w:r w:rsidRPr="0046280F">
        <w:rPr>
          <w:rFonts w:ascii="Calibri Light" w:eastAsia="Times New Roman" w:hAnsi="Calibri Light" w:cs="Calibri Light"/>
          <w:b/>
          <w:color w:val="4F81BD" w:themeColor="accent1"/>
          <w:sz w:val="24"/>
          <w:szCs w:val="24"/>
          <w:lang w:eastAsia="el-GR"/>
        </w:rPr>
        <w:t>;</w:t>
      </w:r>
    </w:p>
    <w:p w:rsidR="00BD5527" w:rsidRPr="0046280F" w:rsidRDefault="00BD5527" w:rsidP="0046280F">
      <w:pPr>
        <w:pStyle w:val="a4"/>
        <w:numPr>
          <w:ilvl w:val="0"/>
          <w:numId w:val="24"/>
        </w:numPr>
        <w:spacing w:before="100" w:beforeAutospacing="1" w:after="100" w:afterAutospacing="1" w:line="240" w:lineRule="auto"/>
        <w:jc w:val="both"/>
        <w:outlineLvl w:val="3"/>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Κοινωνικά οφέλη</w:t>
      </w:r>
      <w:r w:rsidRPr="0046280F">
        <w:rPr>
          <w:rFonts w:ascii="Calibri Light" w:eastAsia="Times New Roman" w:hAnsi="Calibri Light" w:cs="Calibri Light"/>
          <w:sz w:val="24"/>
          <w:szCs w:val="24"/>
          <w:lang w:eastAsia="el-GR"/>
        </w:rPr>
        <w:t>: Ενίσχυση της κοινωνικής συνοχής, βελτίωση της ποιότητας ζωής μέσω καλύτερων υποδομών και πρόσβασης σε υπηρεσίες.</w:t>
      </w:r>
    </w:p>
    <w:p w:rsidR="00BD5527" w:rsidRPr="0046280F" w:rsidRDefault="00BD5527" w:rsidP="0046280F">
      <w:pPr>
        <w:pStyle w:val="a4"/>
        <w:numPr>
          <w:ilvl w:val="0"/>
          <w:numId w:val="24"/>
        </w:numPr>
        <w:spacing w:before="100" w:beforeAutospacing="1" w:after="100" w:afterAutospacing="1" w:line="240" w:lineRule="auto"/>
        <w:jc w:val="both"/>
        <w:outlineLvl w:val="3"/>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Οικονομικά</w:t>
      </w:r>
      <w:r w:rsidR="007E2E1E">
        <w:rPr>
          <w:rFonts w:ascii="Calibri Light" w:eastAsia="Times New Roman" w:hAnsi="Calibri Light" w:cs="Calibri Light"/>
          <w:b/>
          <w:i/>
          <w:sz w:val="24"/>
          <w:szCs w:val="24"/>
          <w:lang w:eastAsia="el-GR"/>
        </w:rPr>
        <w:t>-αναπτυξιακά</w:t>
      </w:r>
      <w:r w:rsidRPr="0046280F">
        <w:rPr>
          <w:rFonts w:ascii="Calibri Light" w:eastAsia="Times New Roman" w:hAnsi="Calibri Light" w:cs="Calibri Light"/>
          <w:b/>
          <w:i/>
          <w:sz w:val="24"/>
          <w:szCs w:val="24"/>
          <w:lang w:eastAsia="el-GR"/>
        </w:rPr>
        <w:t xml:space="preserve"> οφέλη</w:t>
      </w:r>
      <w:r w:rsidRPr="0046280F">
        <w:rPr>
          <w:rFonts w:ascii="Calibri Light" w:eastAsia="Times New Roman" w:hAnsi="Calibri Light" w:cs="Calibri Light"/>
          <w:sz w:val="24"/>
          <w:szCs w:val="24"/>
          <w:lang w:eastAsia="el-GR"/>
        </w:rPr>
        <w:t xml:space="preserve">: Δημιουργία νέων θέσεων εργασίας, ενίσχυση της τοπικής επιχειρηματικότητας και προώθηση της </w:t>
      </w:r>
      <w:r w:rsidR="00C63D39">
        <w:rPr>
          <w:rFonts w:ascii="Calibri Light" w:eastAsia="Times New Roman" w:hAnsi="Calibri Light" w:cs="Calibri Light"/>
          <w:sz w:val="24"/>
          <w:szCs w:val="24"/>
          <w:lang w:eastAsia="el-GR"/>
        </w:rPr>
        <w:t xml:space="preserve">τοπικής </w:t>
      </w:r>
      <w:r w:rsidRPr="0046280F">
        <w:rPr>
          <w:rFonts w:ascii="Calibri Light" w:eastAsia="Times New Roman" w:hAnsi="Calibri Light" w:cs="Calibri Light"/>
          <w:sz w:val="24"/>
          <w:szCs w:val="24"/>
          <w:lang w:eastAsia="el-GR"/>
        </w:rPr>
        <w:t>οικονομίας μέσα από τον βιώσιμο τουρισμό και την ανάπτυξη νέων τεχνολογικών εφαρμογών.</w:t>
      </w:r>
    </w:p>
    <w:p w:rsidR="00BD5527" w:rsidRPr="0046280F" w:rsidRDefault="00BD5527" w:rsidP="0046280F">
      <w:pPr>
        <w:pStyle w:val="a4"/>
        <w:numPr>
          <w:ilvl w:val="0"/>
          <w:numId w:val="24"/>
        </w:numPr>
        <w:spacing w:before="100" w:beforeAutospacing="1" w:after="100" w:afterAutospacing="1" w:line="240" w:lineRule="auto"/>
        <w:jc w:val="both"/>
        <w:outlineLvl w:val="3"/>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Περιβαλλοντικά οφέλη</w:t>
      </w:r>
      <w:r w:rsidRPr="0046280F">
        <w:rPr>
          <w:rFonts w:ascii="Calibri Light" w:eastAsia="Times New Roman" w:hAnsi="Calibri Light" w:cs="Calibri Light"/>
          <w:sz w:val="24"/>
          <w:szCs w:val="24"/>
          <w:lang w:eastAsia="el-GR"/>
        </w:rPr>
        <w:t>: Μείωση της ρύπανσης, προστασία των φυσικών πόρων και προώθηση πρακτικών φιλικών προς το περιβάλλον.</w:t>
      </w:r>
    </w:p>
    <w:p w:rsidR="00362866" w:rsidRPr="0046280F" w:rsidRDefault="00362866" w:rsidP="0046280F">
      <w:pPr>
        <w:pStyle w:val="2"/>
        <w:jc w:val="both"/>
        <w:rPr>
          <w:rFonts w:ascii="Calibri Light" w:eastAsia="Times New Roman" w:hAnsi="Calibri Light" w:cs="Calibri Light"/>
          <w:sz w:val="28"/>
          <w:szCs w:val="24"/>
          <w:lang w:eastAsia="el-GR"/>
        </w:rPr>
      </w:pPr>
      <w:r w:rsidRPr="0046280F">
        <w:rPr>
          <w:rFonts w:ascii="Calibri Light" w:eastAsia="Times New Roman" w:hAnsi="Calibri Light" w:cs="Calibri Light"/>
          <w:sz w:val="28"/>
          <w:szCs w:val="24"/>
          <w:lang w:eastAsia="el-GR"/>
        </w:rPr>
        <w:t>Καταγραφή αναγκών</w:t>
      </w:r>
    </w:p>
    <w:p w:rsidR="00362866" w:rsidRPr="00362866"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 xml:space="preserve">Η καταγραφή των αναγκών της τοπικής κοινωνίας γίνεται μέσα από ερωτηματολόγια, </w:t>
      </w:r>
      <w:r w:rsidR="00502A57">
        <w:rPr>
          <w:rFonts w:ascii="Calibri Light" w:eastAsia="Times New Roman" w:hAnsi="Calibri Light" w:cs="Calibri Light"/>
          <w:sz w:val="24"/>
          <w:szCs w:val="24"/>
          <w:lang w:eastAsia="el-GR"/>
        </w:rPr>
        <w:t>διαβούλευση</w:t>
      </w:r>
      <w:r w:rsidRPr="00362866">
        <w:rPr>
          <w:rFonts w:ascii="Calibri Light" w:eastAsia="Times New Roman" w:hAnsi="Calibri Light" w:cs="Calibri Light"/>
          <w:sz w:val="24"/>
          <w:szCs w:val="24"/>
          <w:lang w:eastAsia="el-GR"/>
        </w:rPr>
        <w:t xml:space="preserve"> και ανάλυση υφιστάμενων δεδομένων. Οι βασικοί άξονες καταγραφής περιλαμβάνουν:</w:t>
      </w:r>
    </w:p>
    <w:p w:rsidR="00362866" w:rsidRPr="00362866" w:rsidRDefault="00362866" w:rsidP="0046280F">
      <w:pPr>
        <w:numPr>
          <w:ilvl w:val="0"/>
          <w:numId w:val="18"/>
        </w:num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Προτεραιότητες όπως η βελτίωση των υποδομών, η αναβά</w:t>
      </w:r>
      <w:r w:rsidR="00E3745D">
        <w:rPr>
          <w:rFonts w:ascii="Calibri Light" w:eastAsia="Times New Roman" w:hAnsi="Calibri Light" w:cs="Calibri Light"/>
          <w:sz w:val="24"/>
          <w:szCs w:val="24"/>
          <w:lang w:eastAsia="el-GR"/>
        </w:rPr>
        <w:t>θμιση του τουριστικού προϊόντος</w:t>
      </w:r>
      <w:r w:rsidRPr="00362866">
        <w:rPr>
          <w:rFonts w:ascii="Calibri Light" w:eastAsia="Times New Roman" w:hAnsi="Calibri Light" w:cs="Calibri Light"/>
          <w:sz w:val="24"/>
          <w:szCs w:val="24"/>
          <w:lang w:eastAsia="el-GR"/>
        </w:rPr>
        <w:t xml:space="preserve"> και η προστασία του περιβάλλοντος.</w:t>
      </w:r>
    </w:p>
    <w:p w:rsidR="00362866" w:rsidRPr="00362866" w:rsidRDefault="00362866" w:rsidP="0046280F">
      <w:pPr>
        <w:numPr>
          <w:ilvl w:val="0"/>
          <w:numId w:val="18"/>
        </w:num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Ειδικά ζητήματα όπως η πρόσβαση σε δημόσιους χώρους, οι</w:t>
      </w:r>
      <w:r w:rsidR="00E3745D">
        <w:rPr>
          <w:rFonts w:ascii="Calibri Light" w:eastAsia="Times New Roman" w:hAnsi="Calibri Light" w:cs="Calibri Light"/>
          <w:sz w:val="24"/>
          <w:szCs w:val="24"/>
          <w:lang w:eastAsia="el-GR"/>
        </w:rPr>
        <w:t xml:space="preserve"> ανάγκες για βιώσιμη μετακίνηση</w:t>
      </w:r>
      <w:r w:rsidRPr="00362866">
        <w:rPr>
          <w:rFonts w:ascii="Calibri Light" w:eastAsia="Times New Roman" w:hAnsi="Calibri Light" w:cs="Calibri Light"/>
          <w:sz w:val="24"/>
          <w:szCs w:val="24"/>
          <w:lang w:eastAsia="el-GR"/>
        </w:rPr>
        <w:t xml:space="preserve"> και η αντιμετώπιση της ανεργίας.</w:t>
      </w:r>
    </w:p>
    <w:p w:rsidR="00362866" w:rsidRPr="00362866"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Cs/>
          <w:sz w:val="24"/>
          <w:szCs w:val="24"/>
          <w:lang w:eastAsia="el-GR"/>
        </w:rPr>
        <w:t>Η συλλογή αυτών των δεδομένων είναι κρίσιμη για τον καθορισμό των στόχων και των δράσεων της στρατηγικής.</w:t>
      </w:r>
    </w:p>
    <w:p w:rsidR="00362866" w:rsidRPr="0046280F" w:rsidRDefault="00362866" w:rsidP="0046280F">
      <w:pPr>
        <w:pStyle w:val="2"/>
        <w:jc w:val="both"/>
        <w:rPr>
          <w:rFonts w:ascii="Calibri Light" w:eastAsia="Times New Roman" w:hAnsi="Calibri Light" w:cs="Calibri Light"/>
          <w:sz w:val="28"/>
          <w:szCs w:val="24"/>
          <w:lang w:eastAsia="el-GR"/>
        </w:rPr>
      </w:pPr>
      <w:r w:rsidRPr="0046280F">
        <w:rPr>
          <w:rFonts w:ascii="Calibri Light" w:eastAsia="Times New Roman" w:hAnsi="Calibri Light" w:cs="Calibri Light"/>
          <w:sz w:val="28"/>
          <w:szCs w:val="24"/>
          <w:lang w:eastAsia="el-GR"/>
        </w:rPr>
        <w:t>Διαμόρφωση στρατηγικής</w:t>
      </w:r>
    </w:p>
    <w:p w:rsidR="00362866" w:rsidRPr="00362866"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Η διαμόρφωση της στρατηγικής βασίζεται στις προτάσεις των φορέων και τα δεδομένα που συλλέγονται κατά τη διάρκεια της διαβούλευσης. Το αποτέλεσμα θα είναι ένα ολοκληρωμένο σχέδιο που:</w:t>
      </w:r>
    </w:p>
    <w:p w:rsidR="00362866" w:rsidRPr="00362866" w:rsidRDefault="00362866" w:rsidP="0046280F">
      <w:pPr>
        <w:numPr>
          <w:ilvl w:val="0"/>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Θα ευθυγραμμίζεται με τους στόχους του προγράμματος "Ιόνια Νησιά"</w:t>
      </w:r>
      <w:r w:rsidR="004D7954">
        <w:rPr>
          <w:rFonts w:ascii="Calibri Light" w:eastAsia="Times New Roman" w:hAnsi="Calibri Light" w:cs="Calibri Light"/>
          <w:sz w:val="24"/>
          <w:szCs w:val="24"/>
          <w:lang w:eastAsia="el-GR"/>
        </w:rPr>
        <w:t xml:space="preserve"> 2021-2027</w:t>
      </w:r>
      <w:r w:rsidRPr="00362866">
        <w:rPr>
          <w:rFonts w:ascii="Calibri Light" w:eastAsia="Times New Roman" w:hAnsi="Calibri Light" w:cs="Calibri Light"/>
          <w:sz w:val="24"/>
          <w:szCs w:val="24"/>
          <w:lang w:eastAsia="el-GR"/>
        </w:rPr>
        <w:t>.</w:t>
      </w:r>
    </w:p>
    <w:p w:rsidR="00362866" w:rsidRDefault="00362866" w:rsidP="0046280F">
      <w:pPr>
        <w:numPr>
          <w:ilvl w:val="0"/>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 xml:space="preserve">Θα </w:t>
      </w:r>
      <w:r w:rsidR="004D7954" w:rsidRPr="00362866">
        <w:rPr>
          <w:rFonts w:ascii="Calibri Light" w:eastAsia="Times New Roman" w:hAnsi="Calibri Light" w:cs="Calibri Light"/>
          <w:sz w:val="24"/>
          <w:szCs w:val="24"/>
          <w:lang w:eastAsia="el-GR"/>
        </w:rPr>
        <w:t xml:space="preserve">ευθυγραμμίζεται </w:t>
      </w:r>
      <w:r w:rsidR="004D7954">
        <w:rPr>
          <w:rFonts w:ascii="Calibri Light" w:eastAsia="Times New Roman" w:hAnsi="Calibri Light" w:cs="Calibri Light"/>
          <w:sz w:val="24"/>
          <w:szCs w:val="24"/>
          <w:lang w:eastAsia="el-GR"/>
        </w:rPr>
        <w:t xml:space="preserve">με </w:t>
      </w:r>
      <w:r w:rsidR="00547DB8">
        <w:rPr>
          <w:rFonts w:ascii="Calibri Light" w:eastAsia="Times New Roman" w:hAnsi="Calibri Light" w:cs="Calibri Light"/>
          <w:sz w:val="24"/>
          <w:szCs w:val="24"/>
          <w:lang w:eastAsia="el-GR"/>
        </w:rPr>
        <w:t>ευρωπαϊκές</w:t>
      </w:r>
      <w:r w:rsidR="004D7954">
        <w:rPr>
          <w:rFonts w:ascii="Calibri Light" w:eastAsia="Times New Roman" w:hAnsi="Calibri Light" w:cs="Calibri Light"/>
          <w:sz w:val="24"/>
          <w:szCs w:val="24"/>
          <w:lang w:eastAsia="el-GR"/>
        </w:rPr>
        <w:t>, εθνικές, περιφερειακές και τοπικές στρατηγικές όπως:</w:t>
      </w:r>
    </w:p>
    <w:p w:rsidR="004D7954" w:rsidRPr="004D7954" w:rsidRDefault="004D7954" w:rsidP="004D7954">
      <w:pPr>
        <w:pStyle w:val="a4"/>
        <w:numPr>
          <w:ilvl w:val="1"/>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4D7954">
        <w:rPr>
          <w:rFonts w:ascii="Calibri Light" w:eastAsia="Times New Roman" w:hAnsi="Calibri Light" w:cs="Calibri Light"/>
          <w:sz w:val="24"/>
          <w:szCs w:val="24"/>
          <w:lang w:eastAsia="el-GR"/>
        </w:rPr>
        <w:t xml:space="preserve">τις Προτεραιότητες του </w:t>
      </w:r>
      <w:proofErr w:type="spellStart"/>
      <w:r w:rsidRPr="004D7954">
        <w:rPr>
          <w:rFonts w:ascii="Calibri Light" w:eastAsia="Times New Roman" w:hAnsi="Calibri Light" w:cs="Calibri Light"/>
          <w:sz w:val="24"/>
          <w:szCs w:val="24"/>
          <w:lang w:eastAsia="el-GR"/>
        </w:rPr>
        <w:t>ΠεΠ</w:t>
      </w:r>
      <w:proofErr w:type="spellEnd"/>
      <w:r w:rsidRPr="004D7954">
        <w:rPr>
          <w:rFonts w:ascii="Calibri Light" w:eastAsia="Times New Roman" w:hAnsi="Calibri Light" w:cs="Calibri Light"/>
          <w:sz w:val="24"/>
          <w:szCs w:val="24"/>
          <w:lang w:eastAsia="el-GR"/>
        </w:rPr>
        <w:t xml:space="preserve"> Ι.Ν. 2021-2027, </w:t>
      </w:r>
    </w:p>
    <w:p w:rsidR="004D7954" w:rsidRPr="004D7954" w:rsidRDefault="004D7954" w:rsidP="004D7954">
      <w:pPr>
        <w:pStyle w:val="a4"/>
        <w:numPr>
          <w:ilvl w:val="1"/>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4D7954">
        <w:rPr>
          <w:rFonts w:ascii="Calibri Light" w:eastAsia="Times New Roman" w:hAnsi="Calibri Light" w:cs="Calibri Light"/>
          <w:sz w:val="24"/>
          <w:szCs w:val="24"/>
          <w:lang w:eastAsia="el-GR"/>
        </w:rPr>
        <w:t xml:space="preserve">της Περιφερειακής Στρατηγικής Βιώσιμου Τουρισμού,                                       </w:t>
      </w:r>
    </w:p>
    <w:p w:rsidR="004D7954" w:rsidRPr="004D7954" w:rsidRDefault="004D7954" w:rsidP="004D7954">
      <w:pPr>
        <w:pStyle w:val="a4"/>
        <w:numPr>
          <w:ilvl w:val="1"/>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4D7954">
        <w:rPr>
          <w:rFonts w:ascii="Calibri Light" w:eastAsia="Times New Roman" w:hAnsi="Calibri Light" w:cs="Calibri Light"/>
          <w:sz w:val="24"/>
          <w:szCs w:val="24"/>
          <w:lang w:eastAsia="el-GR"/>
        </w:rPr>
        <w:t xml:space="preserve">της περιφερειακής διάστασης της Στρατηγικής Έξυπνης Εξειδίκευσης,                                                                                            </w:t>
      </w:r>
    </w:p>
    <w:p w:rsidR="004D7954" w:rsidRPr="004D7954" w:rsidRDefault="004D7954" w:rsidP="004D7954">
      <w:pPr>
        <w:pStyle w:val="a4"/>
        <w:numPr>
          <w:ilvl w:val="1"/>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4D7954">
        <w:rPr>
          <w:rFonts w:ascii="Calibri Light" w:eastAsia="Times New Roman" w:hAnsi="Calibri Light" w:cs="Calibri Light"/>
          <w:sz w:val="24"/>
          <w:szCs w:val="24"/>
          <w:lang w:eastAsia="el-GR"/>
        </w:rPr>
        <w:t xml:space="preserve">του Περιφερειακού και Ειδικού Χωροταξικού Σχεδιασμού,                       </w:t>
      </w:r>
    </w:p>
    <w:p w:rsidR="004D7954" w:rsidRPr="004D7954" w:rsidRDefault="004D7954" w:rsidP="004D7954">
      <w:pPr>
        <w:pStyle w:val="a4"/>
        <w:numPr>
          <w:ilvl w:val="1"/>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4D7954">
        <w:rPr>
          <w:rFonts w:ascii="Calibri Light" w:eastAsia="Times New Roman" w:hAnsi="Calibri Light" w:cs="Calibri Light"/>
          <w:sz w:val="24"/>
          <w:szCs w:val="24"/>
          <w:lang w:eastAsia="el-GR"/>
        </w:rPr>
        <w:t xml:space="preserve">του Περιφερειακού Σχεδίου για την Κλιματική Αλλαγή,                                                 </w:t>
      </w:r>
    </w:p>
    <w:p w:rsidR="004D7954" w:rsidRPr="004D7954" w:rsidRDefault="004D7954" w:rsidP="004D7954">
      <w:pPr>
        <w:pStyle w:val="a4"/>
        <w:numPr>
          <w:ilvl w:val="1"/>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4D7954">
        <w:rPr>
          <w:rFonts w:ascii="Calibri Light" w:eastAsia="Times New Roman" w:hAnsi="Calibri Light" w:cs="Calibri Light"/>
          <w:sz w:val="24"/>
          <w:szCs w:val="24"/>
          <w:lang w:eastAsia="el-GR"/>
        </w:rPr>
        <w:t xml:space="preserve">της Πρωτοβουλίας του "Νέου Ευρωπαϊκού </w:t>
      </w:r>
      <w:proofErr w:type="spellStart"/>
      <w:r w:rsidRPr="004D7954">
        <w:rPr>
          <w:rFonts w:ascii="Calibri Light" w:eastAsia="Times New Roman" w:hAnsi="Calibri Light" w:cs="Calibri Light"/>
          <w:sz w:val="24"/>
          <w:szCs w:val="24"/>
          <w:lang w:eastAsia="el-GR"/>
        </w:rPr>
        <w:t>Bauhaus</w:t>
      </w:r>
      <w:proofErr w:type="spellEnd"/>
      <w:r w:rsidRPr="004D7954">
        <w:rPr>
          <w:rFonts w:ascii="Calibri Light" w:eastAsia="Times New Roman" w:hAnsi="Calibri Light" w:cs="Calibri Light"/>
          <w:sz w:val="24"/>
          <w:szCs w:val="24"/>
          <w:lang w:eastAsia="el-GR"/>
        </w:rPr>
        <w:t xml:space="preserve">",                          </w:t>
      </w:r>
    </w:p>
    <w:p w:rsidR="004D7954" w:rsidRDefault="004D7954" w:rsidP="004D7954">
      <w:pPr>
        <w:pStyle w:val="a4"/>
        <w:numPr>
          <w:ilvl w:val="1"/>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4D7954">
        <w:rPr>
          <w:rFonts w:ascii="Calibri Light" w:eastAsia="Times New Roman" w:hAnsi="Calibri Light" w:cs="Calibri Light"/>
          <w:sz w:val="24"/>
          <w:szCs w:val="24"/>
          <w:lang w:eastAsia="el-GR"/>
        </w:rPr>
        <w:t>του Σχεδίου Βιώσιμ</w:t>
      </w:r>
      <w:r>
        <w:rPr>
          <w:rFonts w:ascii="Calibri Light" w:eastAsia="Times New Roman" w:hAnsi="Calibri Light" w:cs="Calibri Light"/>
          <w:sz w:val="24"/>
          <w:szCs w:val="24"/>
          <w:lang w:eastAsia="el-GR"/>
        </w:rPr>
        <w:t>ης Αστικής Κινητικότητας (ΣΒΑΚ)</w:t>
      </w:r>
      <w:r w:rsidRPr="004D7954">
        <w:rPr>
          <w:rFonts w:ascii="Calibri Light" w:eastAsia="Times New Roman" w:hAnsi="Calibri Light" w:cs="Calibri Light"/>
          <w:sz w:val="24"/>
          <w:szCs w:val="24"/>
          <w:lang w:eastAsia="el-GR"/>
        </w:rPr>
        <w:t xml:space="preserve">                                                                                  </w:t>
      </w:r>
      <w:r>
        <w:rPr>
          <w:rFonts w:ascii="Calibri Light" w:eastAsia="Times New Roman" w:hAnsi="Calibri Light" w:cs="Calibri Light"/>
          <w:sz w:val="24"/>
          <w:szCs w:val="24"/>
          <w:lang w:eastAsia="el-GR"/>
        </w:rPr>
        <w:t xml:space="preserve">                            </w:t>
      </w:r>
    </w:p>
    <w:p w:rsidR="004D7954" w:rsidRPr="004D7954" w:rsidRDefault="004D7954" w:rsidP="004D7954">
      <w:pPr>
        <w:pStyle w:val="a4"/>
        <w:numPr>
          <w:ilvl w:val="1"/>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4D7954">
        <w:rPr>
          <w:rFonts w:ascii="Calibri Light" w:eastAsia="Times New Roman" w:hAnsi="Calibri Light" w:cs="Calibri Light"/>
          <w:sz w:val="24"/>
          <w:szCs w:val="24"/>
          <w:lang w:eastAsia="el-GR"/>
        </w:rPr>
        <w:t xml:space="preserve">της Πρωτοβουλίας για τα </w:t>
      </w:r>
      <w:proofErr w:type="spellStart"/>
      <w:r w:rsidRPr="004D7954">
        <w:rPr>
          <w:rFonts w:ascii="Calibri Light" w:eastAsia="Times New Roman" w:hAnsi="Calibri Light" w:cs="Calibri Light"/>
          <w:sz w:val="24"/>
          <w:szCs w:val="24"/>
          <w:lang w:eastAsia="el-GR"/>
        </w:rPr>
        <w:t>GReco</w:t>
      </w:r>
      <w:proofErr w:type="spellEnd"/>
      <w:r w:rsidRPr="004D7954">
        <w:rPr>
          <w:rFonts w:ascii="Calibri Light" w:eastAsia="Times New Roman" w:hAnsi="Calibri Light" w:cs="Calibri Light"/>
          <w:sz w:val="24"/>
          <w:szCs w:val="24"/>
          <w:lang w:eastAsia="el-GR"/>
        </w:rPr>
        <w:t>-</w:t>
      </w:r>
      <w:proofErr w:type="spellStart"/>
      <w:r w:rsidRPr="004D7954">
        <w:rPr>
          <w:rFonts w:ascii="Calibri Light" w:eastAsia="Times New Roman" w:hAnsi="Calibri Light" w:cs="Calibri Light"/>
          <w:sz w:val="24"/>
          <w:szCs w:val="24"/>
          <w:lang w:eastAsia="el-GR"/>
        </w:rPr>
        <w:t>Islands</w:t>
      </w:r>
      <w:proofErr w:type="spellEnd"/>
      <w:r w:rsidRPr="004D7954">
        <w:rPr>
          <w:rFonts w:ascii="Calibri Light" w:eastAsia="Times New Roman" w:hAnsi="Calibri Light" w:cs="Calibri Light"/>
          <w:sz w:val="24"/>
          <w:szCs w:val="24"/>
          <w:lang w:eastAsia="el-GR"/>
        </w:rPr>
        <w:t xml:space="preserve"> (στην περίπτωση ΟΧΕ)</w:t>
      </w:r>
    </w:p>
    <w:p w:rsidR="004D7954" w:rsidRPr="004D7954" w:rsidRDefault="004D7954" w:rsidP="004D7954">
      <w:pPr>
        <w:pStyle w:val="a4"/>
        <w:numPr>
          <w:ilvl w:val="1"/>
          <w:numId w:val="26"/>
        </w:numPr>
        <w:spacing w:before="100" w:beforeAutospacing="1" w:after="100" w:afterAutospacing="1" w:line="240" w:lineRule="auto"/>
        <w:jc w:val="both"/>
        <w:rPr>
          <w:rFonts w:ascii="Calibri Light" w:eastAsia="Times New Roman" w:hAnsi="Calibri Light" w:cs="Calibri Light"/>
          <w:sz w:val="24"/>
          <w:szCs w:val="24"/>
          <w:lang w:eastAsia="el-GR"/>
        </w:rPr>
      </w:pPr>
      <w:r w:rsidRPr="004D7954">
        <w:rPr>
          <w:rFonts w:ascii="Calibri Light" w:eastAsia="Times New Roman" w:hAnsi="Calibri Light" w:cs="Calibri Light"/>
          <w:sz w:val="24"/>
          <w:szCs w:val="24"/>
          <w:lang w:eastAsia="el-GR"/>
        </w:rPr>
        <w:t xml:space="preserve">της </w:t>
      </w:r>
      <w:proofErr w:type="spellStart"/>
      <w:r w:rsidRPr="004D7954">
        <w:rPr>
          <w:rFonts w:ascii="Calibri Light" w:eastAsia="Times New Roman" w:hAnsi="Calibri Light" w:cs="Calibri Light"/>
          <w:sz w:val="24"/>
          <w:szCs w:val="24"/>
          <w:lang w:eastAsia="el-GR"/>
        </w:rPr>
        <w:t>Μακρο</w:t>
      </w:r>
      <w:proofErr w:type="spellEnd"/>
      <w:r w:rsidRPr="004D7954">
        <w:rPr>
          <w:rFonts w:ascii="Calibri Light" w:eastAsia="Times New Roman" w:hAnsi="Calibri Light" w:cs="Calibri Light"/>
          <w:sz w:val="24"/>
          <w:szCs w:val="24"/>
          <w:lang w:eastAsia="el-GR"/>
        </w:rPr>
        <w:t>-Περιφερειακής Στρατηγικής AIR</w:t>
      </w:r>
    </w:p>
    <w:p w:rsidR="00362866" w:rsidRPr="00362866"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Cs/>
          <w:sz w:val="24"/>
          <w:szCs w:val="24"/>
          <w:lang w:eastAsia="el-GR"/>
        </w:rPr>
        <w:lastRenderedPageBreak/>
        <w:t>Η στρατηγική πρέπει να είναι ρεαλιστική, τεκμηριωμένη και να διασφαλίζει τη μακροχρόνια βιωσιμότητα των παρεμβάσεων.</w:t>
      </w:r>
    </w:p>
    <w:p w:rsidR="00362866" w:rsidRPr="0046280F" w:rsidRDefault="00362866" w:rsidP="0046280F">
      <w:pPr>
        <w:pStyle w:val="2"/>
        <w:jc w:val="both"/>
        <w:rPr>
          <w:rFonts w:ascii="Calibri Light" w:eastAsia="Times New Roman" w:hAnsi="Calibri Light" w:cs="Calibri Light"/>
          <w:sz w:val="28"/>
          <w:szCs w:val="24"/>
          <w:lang w:eastAsia="el-GR"/>
        </w:rPr>
      </w:pPr>
      <w:r w:rsidRPr="0046280F">
        <w:rPr>
          <w:rFonts w:ascii="Calibri Light" w:eastAsia="Times New Roman" w:hAnsi="Calibri Light" w:cs="Calibri Light"/>
          <w:sz w:val="28"/>
          <w:szCs w:val="24"/>
          <w:lang w:eastAsia="el-GR"/>
        </w:rPr>
        <w:t>Αναμενόμενα Οφέλη</w:t>
      </w:r>
    </w:p>
    <w:p w:rsidR="00362866" w:rsidRPr="00362866"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 xml:space="preserve">Η υλοποίηση της ΣΒΑΑ </w:t>
      </w:r>
      <w:r w:rsidR="005B18AD">
        <w:rPr>
          <w:rFonts w:ascii="Calibri Light" w:eastAsia="Times New Roman" w:hAnsi="Calibri Light" w:cs="Calibri Light"/>
          <w:sz w:val="24"/>
          <w:szCs w:val="24"/>
          <w:lang w:eastAsia="el-GR"/>
        </w:rPr>
        <w:t>δύναται να</w:t>
      </w:r>
      <w:r w:rsidRPr="00362866">
        <w:rPr>
          <w:rFonts w:ascii="Calibri Light" w:eastAsia="Times New Roman" w:hAnsi="Calibri Light" w:cs="Calibri Light"/>
          <w:sz w:val="24"/>
          <w:szCs w:val="24"/>
          <w:lang w:eastAsia="el-GR"/>
        </w:rPr>
        <w:t xml:space="preserve"> προσφέρει:</w:t>
      </w:r>
    </w:p>
    <w:p w:rsidR="001B0EFC" w:rsidRPr="0046280F" w:rsidRDefault="001B0EFC" w:rsidP="0046280F">
      <w:pPr>
        <w:pStyle w:val="a4"/>
        <w:numPr>
          <w:ilvl w:val="0"/>
          <w:numId w:val="30"/>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 xml:space="preserve">Αστική αναζωογόνηση: </w:t>
      </w:r>
      <w:r w:rsidRPr="0046280F">
        <w:rPr>
          <w:rFonts w:ascii="Calibri Light" w:eastAsia="Times New Roman" w:hAnsi="Calibri Light" w:cs="Calibri Light"/>
          <w:sz w:val="24"/>
          <w:szCs w:val="24"/>
          <w:lang w:eastAsia="el-GR"/>
        </w:rPr>
        <w:t>Δημιουργία πιο ελκυστικών δημόσιων χώρων, όπως πάρκα, πεζόδρομοι και πλατείες, που θα βελτιώσουν την αισθητική και τη λειτουργικότητα της πόλης, καθιστώντας την πιο φιλική για κατοίκους και επισκέπτες.</w:t>
      </w:r>
    </w:p>
    <w:p w:rsidR="001B0EFC" w:rsidRPr="0046280F" w:rsidRDefault="001B0EFC" w:rsidP="0046280F">
      <w:pPr>
        <w:pStyle w:val="a4"/>
        <w:numPr>
          <w:ilvl w:val="0"/>
          <w:numId w:val="30"/>
        </w:numPr>
        <w:spacing w:before="100" w:beforeAutospacing="1" w:after="100" w:afterAutospacing="1" w:line="240" w:lineRule="auto"/>
        <w:jc w:val="both"/>
        <w:rPr>
          <w:rFonts w:ascii="Calibri Light" w:eastAsia="Times New Roman" w:hAnsi="Calibri Light" w:cs="Calibri Light"/>
          <w:b/>
          <w:i/>
          <w:sz w:val="24"/>
          <w:szCs w:val="24"/>
          <w:lang w:eastAsia="el-GR"/>
        </w:rPr>
      </w:pPr>
      <w:r w:rsidRPr="0046280F">
        <w:rPr>
          <w:rFonts w:ascii="Calibri Light" w:eastAsia="Times New Roman" w:hAnsi="Calibri Light" w:cs="Calibri Light"/>
          <w:b/>
          <w:i/>
          <w:sz w:val="24"/>
          <w:szCs w:val="24"/>
          <w:lang w:eastAsia="el-GR"/>
        </w:rPr>
        <w:t xml:space="preserve">Βελτίωση της ποιότητας ζωής: </w:t>
      </w:r>
      <w:r w:rsidRPr="0046280F">
        <w:rPr>
          <w:rFonts w:ascii="Calibri Light" w:eastAsia="Times New Roman" w:hAnsi="Calibri Light" w:cs="Calibri Light"/>
          <w:sz w:val="24"/>
          <w:szCs w:val="24"/>
          <w:lang w:eastAsia="el-GR"/>
        </w:rPr>
        <w:t>Ανάπτυξη υποδομών που διευκολύνουν την καθημερινότητα, όπως καλύτερες μεταφορές, αυξημένη πρόσβαση σε δημόσιες υπηρεσίες και περισσότεροι χώροι αναψυχής για όλους.</w:t>
      </w:r>
    </w:p>
    <w:p w:rsidR="001B0EFC" w:rsidRPr="0046280F" w:rsidRDefault="001B0EFC" w:rsidP="0046280F">
      <w:pPr>
        <w:pStyle w:val="a4"/>
        <w:numPr>
          <w:ilvl w:val="0"/>
          <w:numId w:val="30"/>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 xml:space="preserve">Ανάπτυξη της τοπικής οικονομίας μέσω βιώσιμων πρακτικών: </w:t>
      </w:r>
      <w:r w:rsidRPr="0046280F">
        <w:rPr>
          <w:rFonts w:ascii="Calibri Light" w:eastAsia="Times New Roman" w:hAnsi="Calibri Light" w:cs="Calibri Light"/>
          <w:sz w:val="24"/>
          <w:szCs w:val="24"/>
          <w:lang w:eastAsia="el-GR"/>
        </w:rPr>
        <w:t>Δημιουργία ευκαιριών για τοπικές επιχειρήσεις, προώθηση της καινοτομίας και αξιοποίηση της πολιτιστικής και φυσικής κληρονομιάς, με τρόπους που ενισχύουν τη βιώσιμη τουριστική ανάπτυξη.</w:t>
      </w:r>
    </w:p>
    <w:p w:rsidR="001B0EFC" w:rsidRPr="0046280F" w:rsidRDefault="001B0EFC" w:rsidP="0046280F">
      <w:pPr>
        <w:pStyle w:val="a4"/>
        <w:numPr>
          <w:ilvl w:val="0"/>
          <w:numId w:val="30"/>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 xml:space="preserve">Προσαρμογή της πόλης στις σύγχρονες περιβαλλοντικές προκλήσεις: </w:t>
      </w:r>
      <w:r w:rsidRPr="0046280F">
        <w:rPr>
          <w:rFonts w:ascii="Calibri Light" w:eastAsia="Times New Roman" w:hAnsi="Calibri Light" w:cs="Calibri Light"/>
          <w:sz w:val="24"/>
          <w:szCs w:val="24"/>
          <w:lang w:eastAsia="el-GR"/>
        </w:rPr>
        <w:t>Υλοποίηση έργων που μειώνουν το οικολογικό αποτύπωμα της πόλης, όπως δράσεις για εξοικονόμηση ενέργειας, ανακύκλωση και ανθεκτικότητα στις επιπτώσεις της κλιματικής αλλαγής.</w:t>
      </w:r>
    </w:p>
    <w:p w:rsidR="001B0EFC" w:rsidRPr="0046280F" w:rsidRDefault="001B0EFC" w:rsidP="0046280F">
      <w:pPr>
        <w:pStyle w:val="a4"/>
        <w:numPr>
          <w:ilvl w:val="0"/>
          <w:numId w:val="30"/>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 xml:space="preserve">Περιβαλλοντική βιωσιμότητα: </w:t>
      </w:r>
      <w:r w:rsidRPr="0046280F">
        <w:rPr>
          <w:rFonts w:ascii="Calibri Light" w:eastAsia="Times New Roman" w:hAnsi="Calibri Light" w:cs="Calibri Light"/>
          <w:sz w:val="24"/>
          <w:szCs w:val="24"/>
          <w:lang w:eastAsia="el-GR"/>
        </w:rPr>
        <w:t>Προστασία και διατήρηση φυσικών πόρων, όπως τοπικά οικοσυστήματα και υδάτινοι πόροι, καθώς και ενίσχυση πρακτικών πράσινης ανάπτυξης, με σκοπό την περιβαλλοντική ισορροπία.</w:t>
      </w:r>
    </w:p>
    <w:p w:rsidR="001B0EFC" w:rsidRPr="0046280F" w:rsidRDefault="001B0EFC" w:rsidP="0046280F">
      <w:pPr>
        <w:pStyle w:val="a4"/>
        <w:numPr>
          <w:ilvl w:val="0"/>
          <w:numId w:val="30"/>
        </w:num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
          <w:i/>
          <w:sz w:val="24"/>
          <w:szCs w:val="24"/>
          <w:lang w:eastAsia="el-GR"/>
        </w:rPr>
        <w:t xml:space="preserve">Κοινωνική ένταξη: </w:t>
      </w:r>
      <w:r w:rsidRPr="0046280F">
        <w:rPr>
          <w:rFonts w:ascii="Calibri Light" w:eastAsia="Times New Roman" w:hAnsi="Calibri Light" w:cs="Calibri Light"/>
          <w:sz w:val="24"/>
          <w:szCs w:val="24"/>
          <w:lang w:eastAsia="el-GR"/>
        </w:rPr>
        <w:t>Εφαρμογή δράσεων που μειώνουν τις κοινωνικές ανισότητες, πα</w:t>
      </w:r>
      <w:r w:rsidR="00E3745D">
        <w:rPr>
          <w:rFonts w:ascii="Calibri Light" w:eastAsia="Times New Roman" w:hAnsi="Calibri Light" w:cs="Calibri Light"/>
          <w:sz w:val="24"/>
          <w:szCs w:val="24"/>
          <w:lang w:eastAsia="el-GR"/>
        </w:rPr>
        <w:t>ρέχουν ίσες ευκαιρίες για όλους</w:t>
      </w:r>
      <w:r w:rsidRPr="0046280F">
        <w:rPr>
          <w:rFonts w:ascii="Calibri Light" w:eastAsia="Times New Roman" w:hAnsi="Calibri Light" w:cs="Calibri Light"/>
          <w:sz w:val="24"/>
          <w:szCs w:val="24"/>
          <w:lang w:eastAsia="el-GR"/>
        </w:rPr>
        <w:t xml:space="preserve"> και ενισχύουν τη συμμετοχή των πολιτών στις αποφάσεις για την ανάπτυξη της πόλης.</w:t>
      </w:r>
    </w:p>
    <w:p w:rsidR="00362866" w:rsidRPr="0046280F" w:rsidRDefault="00362866" w:rsidP="0046280F">
      <w:pPr>
        <w:spacing w:before="100" w:beforeAutospacing="1" w:after="100" w:afterAutospacing="1" w:line="240" w:lineRule="auto"/>
        <w:jc w:val="both"/>
        <w:rPr>
          <w:rFonts w:ascii="Calibri Light" w:eastAsia="Times New Roman" w:hAnsi="Calibri Light" w:cs="Calibri Light"/>
          <w:bCs/>
          <w:sz w:val="24"/>
          <w:szCs w:val="24"/>
          <w:lang w:eastAsia="el-GR"/>
        </w:rPr>
      </w:pPr>
      <w:r w:rsidRPr="0046280F">
        <w:rPr>
          <w:rFonts w:ascii="Calibri Light" w:eastAsia="Times New Roman" w:hAnsi="Calibri Light" w:cs="Calibri Light"/>
          <w:bCs/>
          <w:sz w:val="24"/>
          <w:szCs w:val="24"/>
          <w:lang w:eastAsia="el-GR"/>
        </w:rPr>
        <w:t xml:space="preserve">Η στρατηγική αυτή αποτελεί επένδυση στο μέλλον της </w:t>
      </w:r>
      <w:r w:rsidR="009D4169">
        <w:rPr>
          <w:rFonts w:ascii="Calibri Light" w:eastAsia="Times New Roman" w:hAnsi="Calibri Light" w:cs="Calibri Light"/>
          <w:bCs/>
          <w:sz w:val="24"/>
          <w:szCs w:val="24"/>
          <w:lang w:eastAsia="el-GR"/>
        </w:rPr>
        <w:t xml:space="preserve">πόλης της </w:t>
      </w:r>
      <w:r w:rsidRPr="0046280F">
        <w:rPr>
          <w:rFonts w:ascii="Calibri Light" w:eastAsia="Times New Roman" w:hAnsi="Calibri Light" w:cs="Calibri Light"/>
          <w:bCs/>
          <w:sz w:val="24"/>
          <w:szCs w:val="24"/>
          <w:lang w:eastAsia="el-GR"/>
        </w:rPr>
        <w:t>Λευκάδας, βελτιώνοντας την καθημερινότητα των κατοίκων και ενισχύοντας την ανθεκτικότητα της πόλης.</w:t>
      </w:r>
    </w:p>
    <w:p w:rsidR="00362866" w:rsidRPr="0046280F" w:rsidRDefault="00362866" w:rsidP="0046280F">
      <w:pPr>
        <w:pStyle w:val="2"/>
        <w:jc w:val="both"/>
        <w:rPr>
          <w:rFonts w:ascii="Calibri Light" w:eastAsia="Times New Roman" w:hAnsi="Calibri Light" w:cs="Calibri Light"/>
          <w:sz w:val="28"/>
          <w:szCs w:val="24"/>
          <w:lang w:eastAsia="el-GR"/>
        </w:rPr>
      </w:pPr>
      <w:r w:rsidRPr="0046280F">
        <w:rPr>
          <w:rFonts w:ascii="Calibri Light" w:eastAsia="Times New Roman" w:hAnsi="Calibri Light" w:cs="Calibri Light"/>
          <w:sz w:val="28"/>
          <w:szCs w:val="24"/>
          <w:lang w:eastAsia="el-GR"/>
        </w:rPr>
        <w:t>Κάλεσμα Συμμετοχής</w:t>
      </w:r>
    </w:p>
    <w:p w:rsidR="000231A3"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 xml:space="preserve">Η ενεργή συμμετοχή σας είναι </w:t>
      </w:r>
      <w:r w:rsidR="00F97E48">
        <w:rPr>
          <w:rFonts w:ascii="Calibri Light" w:eastAsia="Times New Roman" w:hAnsi="Calibri Light" w:cs="Calibri Light"/>
          <w:sz w:val="24"/>
          <w:szCs w:val="24"/>
          <w:lang w:eastAsia="el-GR"/>
        </w:rPr>
        <w:t xml:space="preserve">κρίσιμη </w:t>
      </w:r>
      <w:r w:rsidRPr="00362866">
        <w:rPr>
          <w:rFonts w:ascii="Calibri Light" w:eastAsia="Times New Roman" w:hAnsi="Calibri Light" w:cs="Calibri Light"/>
          <w:sz w:val="24"/>
          <w:szCs w:val="24"/>
          <w:lang w:eastAsia="el-GR"/>
        </w:rPr>
        <w:t xml:space="preserve">για τη διαμόρφωση μιας στρατηγικής που θα εκφράζει τις ανάγκες και τις φιλοδοξίες </w:t>
      </w:r>
      <w:r w:rsidR="00F97E48">
        <w:rPr>
          <w:rFonts w:ascii="Calibri Light" w:eastAsia="Times New Roman" w:hAnsi="Calibri Light" w:cs="Calibri Light"/>
          <w:sz w:val="24"/>
          <w:szCs w:val="24"/>
          <w:lang w:eastAsia="el-GR"/>
        </w:rPr>
        <w:t xml:space="preserve">της πόλης της </w:t>
      </w:r>
      <w:r w:rsidRPr="00362866">
        <w:rPr>
          <w:rFonts w:ascii="Calibri Light" w:eastAsia="Times New Roman" w:hAnsi="Calibri Light" w:cs="Calibri Light"/>
          <w:sz w:val="24"/>
          <w:szCs w:val="24"/>
          <w:lang w:eastAsia="el-GR"/>
        </w:rPr>
        <w:t xml:space="preserve">Λευκάδας. </w:t>
      </w:r>
    </w:p>
    <w:p w:rsidR="00362866" w:rsidRPr="00362866"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Ελάτε να συμβάλετε στη διαμόρφωση ενός κοινού οράματος για το μέλλον της πόλης μας.</w:t>
      </w:r>
    </w:p>
    <w:p w:rsidR="00362866" w:rsidRPr="00362866" w:rsidRDefault="00362866" w:rsidP="0046280F">
      <w:pPr>
        <w:spacing w:before="100" w:beforeAutospacing="1" w:after="100" w:afterAutospacing="1" w:line="240" w:lineRule="auto"/>
        <w:jc w:val="both"/>
        <w:rPr>
          <w:rFonts w:ascii="Calibri Light" w:eastAsia="Times New Roman" w:hAnsi="Calibri Light" w:cs="Calibri Light"/>
          <w:sz w:val="24"/>
          <w:szCs w:val="24"/>
          <w:lang w:eastAsia="el-GR"/>
        </w:rPr>
      </w:pPr>
      <w:r w:rsidRPr="0046280F">
        <w:rPr>
          <w:rFonts w:ascii="Calibri Light" w:eastAsia="Times New Roman" w:hAnsi="Calibri Light" w:cs="Calibri Light"/>
          <w:bCs/>
          <w:sz w:val="24"/>
          <w:szCs w:val="24"/>
          <w:lang w:eastAsia="el-GR"/>
        </w:rPr>
        <w:t>Η συνεργασία όλων μας</w:t>
      </w:r>
      <w:r w:rsidR="00E65AF6" w:rsidRPr="0046280F">
        <w:rPr>
          <w:rFonts w:ascii="Calibri Light" w:eastAsia="Times New Roman" w:hAnsi="Calibri Light" w:cs="Calibri Light"/>
          <w:bCs/>
          <w:sz w:val="24"/>
          <w:szCs w:val="24"/>
          <w:lang w:eastAsia="el-GR"/>
        </w:rPr>
        <w:t xml:space="preserve"> μπορεί να κάνει τη</w:t>
      </w:r>
      <w:r w:rsidR="000231A3">
        <w:rPr>
          <w:rFonts w:ascii="Calibri Light" w:eastAsia="Times New Roman" w:hAnsi="Calibri Light" w:cs="Calibri Light"/>
          <w:bCs/>
          <w:sz w:val="24"/>
          <w:szCs w:val="24"/>
          <w:lang w:eastAsia="el-GR"/>
        </w:rPr>
        <w:t>ν πόλη της</w:t>
      </w:r>
      <w:r w:rsidR="00E65AF6" w:rsidRPr="0046280F">
        <w:rPr>
          <w:rFonts w:ascii="Calibri Light" w:eastAsia="Times New Roman" w:hAnsi="Calibri Light" w:cs="Calibri Light"/>
          <w:bCs/>
          <w:sz w:val="24"/>
          <w:szCs w:val="24"/>
          <w:lang w:eastAsia="el-GR"/>
        </w:rPr>
        <w:t xml:space="preserve"> Λευκάδα</w:t>
      </w:r>
      <w:r w:rsidR="000231A3">
        <w:rPr>
          <w:rFonts w:ascii="Calibri Light" w:eastAsia="Times New Roman" w:hAnsi="Calibri Light" w:cs="Calibri Light"/>
          <w:bCs/>
          <w:sz w:val="24"/>
          <w:szCs w:val="24"/>
          <w:lang w:eastAsia="el-GR"/>
        </w:rPr>
        <w:t>ς</w:t>
      </w:r>
      <w:r w:rsidR="00E65AF6" w:rsidRPr="0046280F">
        <w:rPr>
          <w:rFonts w:ascii="Calibri Light" w:eastAsia="Times New Roman" w:hAnsi="Calibri Light" w:cs="Calibri Light"/>
          <w:bCs/>
          <w:sz w:val="24"/>
          <w:szCs w:val="24"/>
          <w:lang w:eastAsia="el-GR"/>
        </w:rPr>
        <w:t xml:space="preserve"> ένα</w:t>
      </w:r>
      <w:r w:rsidRPr="0046280F">
        <w:rPr>
          <w:rFonts w:ascii="Calibri Light" w:eastAsia="Times New Roman" w:hAnsi="Calibri Light" w:cs="Calibri Light"/>
          <w:bCs/>
          <w:sz w:val="24"/>
          <w:szCs w:val="24"/>
          <w:lang w:eastAsia="el-GR"/>
        </w:rPr>
        <w:t xml:space="preserve"> πρότυπο βιώσιμης και καινοτόμου αστικής ανάπτυξης.</w:t>
      </w:r>
    </w:p>
    <w:p w:rsidR="00E65AF6" w:rsidRPr="00D74094" w:rsidRDefault="00362866" w:rsidP="00D74094">
      <w:pPr>
        <w:spacing w:before="100" w:beforeAutospacing="1" w:after="100" w:afterAutospacing="1" w:line="240" w:lineRule="auto"/>
        <w:jc w:val="both"/>
        <w:rPr>
          <w:rFonts w:ascii="Calibri Light" w:eastAsia="Times New Roman" w:hAnsi="Calibri Light" w:cs="Calibri Light"/>
          <w:sz w:val="24"/>
          <w:szCs w:val="24"/>
          <w:lang w:eastAsia="el-GR"/>
        </w:rPr>
      </w:pPr>
      <w:r w:rsidRPr="00362866">
        <w:rPr>
          <w:rFonts w:ascii="Calibri Light" w:eastAsia="Times New Roman" w:hAnsi="Calibri Light" w:cs="Calibri Light"/>
          <w:sz w:val="24"/>
          <w:szCs w:val="24"/>
          <w:lang w:eastAsia="el-GR"/>
        </w:rPr>
        <w:t xml:space="preserve">Για περισσότερες πληροφορίες, μπορείτε να επικοινωνήσετε με την </w:t>
      </w:r>
      <w:r w:rsidR="008279AA">
        <w:rPr>
          <w:rFonts w:ascii="Calibri Light" w:eastAsia="Times New Roman" w:hAnsi="Calibri Light" w:cs="Calibri Light"/>
          <w:sz w:val="24"/>
          <w:szCs w:val="24"/>
          <w:lang w:eastAsia="el-GR"/>
        </w:rPr>
        <w:t>Τοπική</w:t>
      </w:r>
      <w:r w:rsidR="0074507D" w:rsidRPr="0046280F">
        <w:rPr>
          <w:rFonts w:ascii="Calibri Light" w:eastAsia="Times New Roman" w:hAnsi="Calibri Light" w:cs="Calibri Light"/>
          <w:sz w:val="24"/>
          <w:szCs w:val="24"/>
          <w:lang w:eastAsia="el-GR"/>
        </w:rPr>
        <w:t xml:space="preserve"> Ομάδα Υποστήριξης Διακυβέρνησης (ΤΟΥΔ) </w:t>
      </w:r>
      <w:r w:rsidRPr="00362866">
        <w:rPr>
          <w:rFonts w:ascii="Calibri Light" w:eastAsia="Times New Roman" w:hAnsi="Calibri Light" w:cs="Calibri Light"/>
          <w:sz w:val="24"/>
          <w:szCs w:val="24"/>
          <w:lang w:eastAsia="el-GR"/>
        </w:rPr>
        <w:t>του Δήμου</w:t>
      </w:r>
      <w:r w:rsidR="0074507D" w:rsidRPr="0046280F">
        <w:rPr>
          <w:rFonts w:ascii="Calibri Light" w:eastAsia="Times New Roman" w:hAnsi="Calibri Light" w:cs="Calibri Light"/>
          <w:sz w:val="24"/>
          <w:szCs w:val="24"/>
          <w:lang w:eastAsia="el-GR"/>
        </w:rPr>
        <w:t xml:space="preserve"> Λευκάδας</w:t>
      </w:r>
      <w:r w:rsidRPr="00362866">
        <w:rPr>
          <w:rFonts w:ascii="Calibri Light" w:eastAsia="Times New Roman" w:hAnsi="Calibri Light" w:cs="Calibri Light"/>
          <w:sz w:val="24"/>
          <w:szCs w:val="24"/>
          <w:lang w:eastAsia="el-GR"/>
        </w:rPr>
        <w:t xml:space="preserve"> ή να ανατρέξετε στον Οδηγό Εφαρμογής που διατίθεται από την Περιφέρεια Ιονίων Νήσων</w:t>
      </w:r>
      <w:r w:rsidR="00A55397">
        <w:rPr>
          <w:rFonts w:ascii="Calibri Light" w:eastAsia="Times New Roman" w:hAnsi="Calibri Light" w:cs="Calibri Light"/>
          <w:sz w:val="24"/>
          <w:szCs w:val="24"/>
          <w:lang w:eastAsia="el-GR"/>
        </w:rPr>
        <w:t xml:space="preserve"> στον ιστότοπο: </w:t>
      </w:r>
      <w:r w:rsidR="00A55397" w:rsidRPr="00A55397">
        <w:rPr>
          <w:rFonts w:ascii="Calibri Light" w:eastAsia="Times New Roman" w:hAnsi="Calibri Light" w:cs="Calibri Light"/>
          <w:sz w:val="24"/>
          <w:szCs w:val="24"/>
          <w:lang w:eastAsia="el-GR"/>
        </w:rPr>
        <w:t>https://pepionia.gr/</w:t>
      </w:r>
      <w:r w:rsidRPr="00362866">
        <w:rPr>
          <w:rFonts w:ascii="Calibri Light" w:eastAsia="Times New Roman" w:hAnsi="Calibri Light" w:cs="Calibri Light"/>
          <w:sz w:val="24"/>
          <w:szCs w:val="24"/>
          <w:lang w:eastAsia="el-GR"/>
        </w:rPr>
        <w:t>.</w:t>
      </w:r>
    </w:p>
    <w:sectPr w:rsidR="00E65AF6" w:rsidRPr="00D74094" w:rsidSect="00AE320D">
      <w:headerReference w:type="even" r:id="rId8"/>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AF6" w:rsidRDefault="00E65AF6" w:rsidP="00E65AF6">
      <w:pPr>
        <w:spacing w:after="0" w:line="240" w:lineRule="auto"/>
      </w:pPr>
      <w:r>
        <w:separator/>
      </w:r>
    </w:p>
  </w:endnote>
  <w:endnote w:type="continuationSeparator" w:id="0">
    <w:p w:rsidR="00E65AF6" w:rsidRDefault="00E65AF6" w:rsidP="00E65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661141"/>
      <w:docPartObj>
        <w:docPartGallery w:val="Page Numbers (Bottom of Page)"/>
        <w:docPartUnique/>
      </w:docPartObj>
    </w:sdtPr>
    <w:sdtContent>
      <w:p w:rsidR="00E50B35" w:rsidRDefault="003F36BC">
        <w:pPr>
          <w:pStyle w:val="a6"/>
          <w:jc w:val="center"/>
        </w:pPr>
        <w:fldSimple w:instr=" PAGE   \* MERGEFORMAT ">
          <w:r w:rsidR="00DA775F">
            <w:rPr>
              <w:noProof/>
            </w:rPr>
            <w:t>1</w:t>
          </w:r>
        </w:fldSimple>
      </w:p>
    </w:sdtContent>
  </w:sdt>
  <w:p w:rsidR="00E50B35" w:rsidRDefault="00E50B35" w:rsidP="00E50B35">
    <w:pPr>
      <w:pStyle w:val="a6"/>
      <w:ind w:firstLine="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5B" w:rsidRPr="009F1AC7" w:rsidRDefault="009F1AC7" w:rsidP="009F1AC7">
    <w:pPr>
      <w:pStyle w:val="a5"/>
      <w:jc w:val="center"/>
      <w:rPr>
        <w:rFonts w:ascii="Calibri Light" w:hAnsi="Calibri Light" w:cs="Calibri Light"/>
        <w:color w:val="1F497D" w:themeColor="text2"/>
        <w:sz w:val="20"/>
      </w:rPr>
    </w:pPr>
    <w:r w:rsidRPr="009F1AC7">
      <w:rPr>
        <w:rFonts w:ascii="Calibri Light" w:hAnsi="Calibri Light" w:cs="Calibri Light"/>
        <w:color w:val="1F497D" w:themeColor="text2"/>
        <w:sz w:val="20"/>
      </w:rPr>
      <w:t>Διαβούλευση για την Ανάπτυξη Στρατηγικής Βιώσιμης Αστικής Ανάπτυξης στη</w:t>
    </w:r>
    <w:r w:rsidR="00D46A03">
      <w:rPr>
        <w:rFonts w:ascii="Calibri Light" w:hAnsi="Calibri Light" w:cs="Calibri Light"/>
        <w:color w:val="1F497D" w:themeColor="text2"/>
        <w:sz w:val="20"/>
      </w:rPr>
      <w:t>ν πόλη</w:t>
    </w:r>
    <w:r w:rsidRPr="009F1AC7">
      <w:rPr>
        <w:rFonts w:ascii="Calibri Light" w:hAnsi="Calibri Light" w:cs="Calibri Light"/>
        <w:color w:val="1F497D" w:themeColor="text2"/>
        <w:sz w:val="20"/>
      </w:rPr>
      <w:t xml:space="preserve"> Λευκάδα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AF6" w:rsidRDefault="00E65AF6" w:rsidP="00E65AF6">
      <w:pPr>
        <w:spacing w:after="0" w:line="240" w:lineRule="auto"/>
      </w:pPr>
      <w:r>
        <w:separator/>
      </w:r>
    </w:p>
  </w:footnote>
  <w:footnote w:type="continuationSeparator" w:id="0">
    <w:p w:rsidR="00E65AF6" w:rsidRDefault="00E65AF6" w:rsidP="00E65A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F6" w:rsidRPr="00E65AF6" w:rsidRDefault="00E65AF6" w:rsidP="00E65AF6">
    <w:pPr>
      <w:pStyle w:val="a5"/>
      <w:jc w:val="center"/>
      <w:rPr>
        <w:color w:val="7F7F7F" w:themeColor="text1" w:themeTint="80"/>
        <w:sz w:val="18"/>
      </w:rPr>
    </w:pPr>
    <w:r w:rsidRPr="00E65AF6">
      <w:rPr>
        <w:rFonts w:ascii="Calibri Light" w:hAnsi="Calibri Light" w:cs="Calibri Light"/>
        <w:color w:val="7F7F7F" w:themeColor="text1" w:themeTint="80"/>
        <w:sz w:val="18"/>
      </w:rPr>
      <w:t>ΔΗΜΟΣ ΛΕΥΚΑΔΑΣ</w:t>
    </w:r>
  </w:p>
  <w:p w:rsidR="00E65AF6" w:rsidRPr="00E65AF6" w:rsidRDefault="00E65AF6" w:rsidP="00E65AF6">
    <w:pPr>
      <w:pStyle w:val="a5"/>
      <w:jc w:val="center"/>
      <w:rPr>
        <w:rFonts w:ascii="Calibri Light" w:hAnsi="Calibri Light" w:cs="Calibri Light"/>
        <w:color w:val="7F7F7F" w:themeColor="text1" w:themeTint="80"/>
        <w:sz w:val="18"/>
      </w:rPr>
    </w:pPr>
    <w:r w:rsidRPr="00E65AF6">
      <w:rPr>
        <w:rFonts w:ascii="Calibri Light" w:hAnsi="Calibri Light" w:cs="Calibri Light"/>
        <w:color w:val="7F7F7F" w:themeColor="text1" w:themeTint="80"/>
        <w:sz w:val="18"/>
      </w:rPr>
      <w:t>Διαβούλευση για την Ανάπτυξη Στρατηγικής Βιώσιμης Αστικής Ανάπτυξης στη Λευκάδα</w:t>
    </w:r>
  </w:p>
  <w:p w:rsidR="00E65AF6" w:rsidRPr="00E65AF6" w:rsidRDefault="00E65AF6" w:rsidP="00E65AF6">
    <w:pPr>
      <w:pStyle w:val="a5"/>
      <w:jc w:val="center"/>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9"/>
      <w:gridCol w:w="1883"/>
    </w:tblGrid>
    <w:tr w:rsidR="00456C36" w:rsidTr="00456C36">
      <w:tc>
        <w:tcPr>
          <w:tcW w:w="4055" w:type="pct"/>
        </w:tcPr>
        <w:p w:rsidR="00456C36" w:rsidRPr="00C97BA7" w:rsidRDefault="00456C36" w:rsidP="00AC66B5">
          <w:pPr>
            <w:pStyle w:val="Web"/>
            <w:ind w:left="-1" w:hanging="1"/>
            <w:rPr>
              <w:rFonts w:asciiTheme="minorHAnsi" w:hAnsiTheme="minorHAnsi" w:cstheme="minorHAnsi"/>
              <w:noProof/>
              <w:sz w:val="14"/>
            </w:rPr>
          </w:pPr>
          <w:r w:rsidRPr="00C97BA7">
            <w:rPr>
              <w:rFonts w:asciiTheme="minorHAnsi" w:hAnsiTheme="minorHAnsi" w:cstheme="minorHAnsi"/>
              <w:noProof/>
              <w:sz w:val="14"/>
            </w:rPr>
            <w:drawing>
              <wp:inline distT="0" distB="0" distL="0" distR="0">
                <wp:extent cx="959588" cy="596348"/>
                <wp:effectExtent l="19050" t="0" r="0" b="0"/>
                <wp:docPr id="3" name="Εικόνα 1" descr="C:\Users\gregoris\Downloads\logo_ESPA_21-27\jpg\logo ESP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oris\Downloads\logo_ESPA_21-27\jpg\logo ESPA_gr.jpg"/>
                        <pic:cNvPicPr>
                          <a:picLocks noChangeAspect="1" noChangeArrowheads="1"/>
                        </pic:cNvPicPr>
                      </pic:nvPicPr>
                      <pic:blipFill>
                        <a:blip r:embed="rId1"/>
                        <a:srcRect/>
                        <a:stretch>
                          <a:fillRect/>
                        </a:stretch>
                      </pic:blipFill>
                      <pic:spPr bwMode="auto">
                        <a:xfrm>
                          <a:off x="0" y="0"/>
                          <a:ext cx="959432" cy="596251"/>
                        </a:xfrm>
                        <a:prstGeom prst="rect">
                          <a:avLst/>
                        </a:prstGeom>
                        <a:noFill/>
                        <a:ln w="9525">
                          <a:noFill/>
                          <a:miter lim="800000"/>
                          <a:headEnd/>
                          <a:tailEnd/>
                        </a:ln>
                      </pic:spPr>
                    </pic:pic>
                  </a:graphicData>
                </a:graphic>
              </wp:inline>
            </w:drawing>
          </w:r>
        </w:p>
      </w:tc>
      <w:tc>
        <w:tcPr>
          <w:tcW w:w="945" w:type="pct"/>
        </w:tcPr>
        <w:p w:rsidR="00456C36" w:rsidRPr="004813A7" w:rsidRDefault="00456C36" w:rsidP="00AC66B5">
          <w:pPr>
            <w:pStyle w:val="Web"/>
            <w:ind w:left="-1" w:hanging="1"/>
            <w:jc w:val="center"/>
            <w:rPr>
              <w:rFonts w:asciiTheme="minorHAnsi" w:hAnsiTheme="minorHAnsi" w:cstheme="minorHAnsi"/>
              <w:b/>
              <w:color w:val="1F497D" w:themeColor="text2"/>
              <w:sz w:val="14"/>
            </w:rPr>
          </w:pPr>
          <w:r w:rsidRPr="004813A7">
            <w:rPr>
              <w:rFonts w:asciiTheme="minorHAnsi" w:hAnsiTheme="minorHAnsi" w:cstheme="minorHAnsi"/>
              <w:b/>
              <w:noProof/>
              <w:color w:val="1F497D" w:themeColor="text2"/>
              <w:sz w:val="14"/>
            </w:rPr>
            <w:drawing>
              <wp:inline distT="0" distB="0" distL="0" distR="0">
                <wp:extent cx="442126" cy="438288"/>
                <wp:effectExtent l="1905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cstate="print"/>
                        <a:srcRect/>
                        <a:stretch>
                          <a:fillRect/>
                        </a:stretch>
                      </pic:blipFill>
                      <pic:spPr>
                        <a:xfrm>
                          <a:off x="0" y="0"/>
                          <a:ext cx="442126" cy="438288"/>
                        </a:xfrm>
                        <a:prstGeom prst="rect">
                          <a:avLst/>
                        </a:prstGeom>
                        <a:ln/>
                      </pic:spPr>
                    </pic:pic>
                  </a:graphicData>
                </a:graphic>
              </wp:inline>
            </w:drawing>
          </w:r>
          <w:r w:rsidRPr="004813A7">
            <w:rPr>
              <w:rFonts w:asciiTheme="minorHAnsi" w:hAnsiTheme="minorHAnsi" w:cstheme="minorHAnsi"/>
              <w:b/>
              <w:noProof/>
              <w:color w:val="1F497D" w:themeColor="text2"/>
              <w:sz w:val="14"/>
            </w:rPr>
            <w:br/>
          </w:r>
          <w:r w:rsidRPr="004813A7">
            <w:rPr>
              <w:rFonts w:ascii="Calibri Light" w:hAnsi="Calibri Light" w:cs="Calibri Light"/>
              <w:b/>
              <w:noProof/>
              <w:color w:val="1F497D" w:themeColor="text2"/>
              <w:sz w:val="14"/>
            </w:rPr>
            <w:t>ΕΛΛΗΝΙΚΗ ΔΗΜΟΚΡΑΤΙΑ</w:t>
          </w:r>
          <w:r w:rsidRPr="004813A7">
            <w:rPr>
              <w:rFonts w:ascii="Calibri Light" w:hAnsi="Calibri Light" w:cs="Calibri Light"/>
              <w:b/>
              <w:noProof/>
              <w:color w:val="1F497D" w:themeColor="text2"/>
              <w:sz w:val="14"/>
            </w:rPr>
            <w:br/>
            <w:t>ΔΗΜΟΣ ΛΕΥΚΑΔΑΣ</w:t>
          </w:r>
        </w:p>
      </w:tc>
    </w:tr>
  </w:tbl>
  <w:p w:rsidR="009F1AC7" w:rsidRDefault="009F1AC7" w:rsidP="009F1AC7">
    <w:pPr>
      <w:pStyle w:val="a5"/>
      <w:jc w:val="center"/>
      <w:rPr>
        <w:rFonts w:ascii="Calibri Light" w:hAnsi="Calibri Light" w:cs="Calibri Light"/>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25EE"/>
    <w:multiLevelType w:val="hybridMultilevel"/>
    <w:tmpl w:val="8AECF0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BA0AB5"/>
    <w:multiLevelType w:val="hybridMultilevel"/>
    <w:tmpl w:val="F3B63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5F0DE1"/>
    <w:multiLevelType w:val="hybridMultilevel"/>
    <w:tmpl w:val="55FE4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5D5E96"/>
    <w:multiLevelType w:val="multilevel"/>
    <w:tmpl w:val="E99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07FF3"/>
    <w:multiLevelType w:val="multilevel"/>
    <w:tmpl w:val="C382E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9140E"/>
    <w:multiLevelType w:val="multilevel"/>
    <w:tmpl w:val="FFD0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4646D"/>
    <w:multiLevelType w:val="multilevel"/>
    <w:tmpl w:val="34086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C626B"/>
    <w:multiLevelType w:val="hybridMultilevel"/>
    <w:tmpl w:val="C69E1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B615711"/>
    <w:multiLevelType w:val="multilevel"/>
    <w:tmpl w:val="C0D6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5530A"/>
    <w:multiLevelType w:val="multilevel"/>
    <w:tmpl w:val="C01A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250313"/>
    <w:multiLevelType w:val="multilevel"/>
    <w:tmpl w:val="585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BF764B"/>
    <w:multiLevelType w:val="hybridMultilevel"/>
    <w:tmpl w:val="FB7C6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821E90"/>
    <w:multiLevelType w:val="multilevel"/>
    <w:tmpl w:val="787C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785343"/>
    <w:multiLevelType w:val="hybridMultilevel"/>
    <w:tmpl w:val="12C69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528649A"/>
    <w:multiLevelType w:val="multilevel"/>
    <w:tmpl w:val="09EC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6A277D"/>
    <w:multiLevelType w:val="multilevel"/>
    <w:tmpl w:val="34086F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E0FD7"/>
    <w:multiLevelType w:val="hybridMultilevel"/>
    <w:tmpl w:val="B62EB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DCE2A63"/>
    <w:multiLevelType w:val="hybridMultilevel"/>
    <w:tmpl w:val="A9C69F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E9C7F45"/>
    <w:multiLevelType w:val="multilevel"/>
    <w:tmpl w:val="8A4A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7461F"/>
    <w:multiLevelType w:val="multilevel"/>
    <w:tmpl w:val="D10E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2527FE"/>
    <w:multiLevelType w:val="hybridMultilevel"/>
    <w:tmpl w:val="EEC83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A680350"/>
    <w:multiLevelType w:val="multilevel"/>
    <w:tmpl w:val="34086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4478C9"/>
    <w:multiLevelType w:val="multilevel"/>
    <w:tmpl w:val="34D4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541581"/>
    <w:multiLevelType w:val="hybridMultilevel"/>
    <w:tmpl w:val="96165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DE06D6F"/>
    <w:multiLevelType w:val="hybridMultilevel"/>
    <w:tmpl w:val="2146D4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F402D9D"/>
    <w:multiLevelType w:val="multilevel"/>
    <w:tmpl w:val="47EE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05631"/>
    <w:multiLevelType w:val="multilevel"/>
    <w:tmpl w:val="34086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B11490"/>
    <w:multiLevelType w:val="hybridMultilevel"/>
    <w:tmpl w:val="FB186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D767329"/>
    <w:multiLevelType w:val="multilevel"/>
    <w:tmpl w:val="34086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291D8C"/>
    <w:multiLevelType w:val="multilevel"/>
    <w:tmpl w:val="83FA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9"/>
  </w:num>
  <w:num w:numId="3">
    <w:abstractNumId w:val="12"/>
  </w:num>
  <w:num w:numId="4">
    <w:abstractNumId w:val="3"/>
  </w:num>
  <w:num w:numId="5">
    <w:abstractNumId w:val="17"/>
  </w:num>
  <w:num w:numId="6">
    <w:abstractNumId w:val="24"/>
  </w:num>
  <w:num w:numId="7">
    <w:abstractNumId w:val="4"/>
  </w:num>
  <w:num w:numId="8">
    <w:abstractNumId w:val="5"/>
  </w:num>
  <w:num w:numId="9">
    <w:abstractNumId w:val="1"/>
  </w:num>
  <w:num w:numId="10">
    <w:abstractNumId w:val="20"/>
  </w:num>
  <w:num w:numId="11">
    <w:abstractNumId w:val="11"/>
  </w:num>
  <w:num w:numId="12">
    <w:abstractNumId w:val="27"/>
  </w:num>
  <w:num w:numId="13">
    <w:abstractNumId w:val="0"/>
  </w:num>
  <w:num w:numId="14">
    <w:abstractNumId w:val="2"/>
  </w:num>
  <w:num w:numId="15">
    <w:abstractNumId w:val="18"/>
  </w:num>
  <w:num w:numId="16">
    <w:abstractNumId w:val="19"/>
  </w:num>
  <w:num w:numId="17">
    <w:abstractNumId w:val="9"/>
  </w:num>
  <w:num w:numId="18">
    <w:abstractNumId w:val="22"/>
  </w:num>
  <w:num w:numId="19">
    <w:abstractNumId w:val="8"/>
  </w:num>
  <w:num w:numId="20">
    <w:abstractNumId w:val="25"/>
  </w:num>
  <w:num w:numId="21">
    <w:abstractNumId w:val="10"/>
  </w:num>
  <w:num w:numId="22">
    <w:abstractNumId w:val="7"/>
  </w:num>
  <w:num w:numId="23">
    <w:abstractNumId w:val="23"/>
  </w:num>
  <w:num w:numId="24">
    <w:abstractNumId w:val="13"/>
  </w:num>
  <w:num w:numId="25">
    <w:abstractNumId w:val="16"/>
  </w:num>
  <w:num w:numId="26">
    <w:abstractNumId w:val="15"/>
  </w:num>
  <w:num w:numId="27">
    <w:abstractNumId w:val="6"/>
  </w:num>
  <w:num w:numId="28">
    <w:abstractNumId w:val="26"/>
  </w:num>
  <w:num w:numId="29">
    <w:abstractNumId w:val="21"/>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D47672"/>
    <w:rsid w:val="0002097B"/>
    <w:rsid w:val="000231A3"/>
    <w:rsid w:val="00035FDC"/>
    <w:rsid w:val="001B0EFC"/>
    <w:rsid w:val="001D1EFD"/>
    <w:rsid w:val="00290DD3"/>
    <w:rsid w:val="00362866"/>
    <w:rsid w:val="003D58D1"/>
    <w:rsid w:val="003F36BC"/>
    <w:rsid w:val="00456C36"/>
    <w:rsid w:val="0046280F"/>
    <w:rsid w:val="004813A7"/>
    <w:rsid w:val="004B77B3"/>
    <w:rsid w:val="004D7954"/>
    <w:rsid w:val="004F6C1F"/>
    <w:rsid w:val="00502A57"/>
    <w:rsid w:val="00516520"/>
    <w:rsid w:val="00547DB8"/>
    <w:rsid w:val="005B18AD"/>
    <w:rsid w:val="005E7A1A"/>
    <w:rsid w:val="006374E1"/>
    <w:rsid w:val="00645538"/>
    <w:rsid w:val="00687C5B"/>
    <w:rsid w:val="0074507D"/>
    <w:rsid w:val="007E2E1E"/>
    <w:rsid w:val="008279AA"/>
    <w:rsid w:val="008479FB"/>
    <w:rsid w:val="00881F06"/>
    <w:rsid w:val="008F0F2B"/>
    <w:rsid w:val="008F2B81"/>
    <w:rsid w:val="00907CC0"/>
    <w:rsid w:val="00933BA4"/>
    <w:rsid w:val="009564C7"/>
    <w:rsid w:val="0099748F"/>
    <w:rsid w:val="009B302B"/>
    <w:rsid w:val="009D4169"/>
    <w:rsid w:val="009D5354"/>
    <w:rsid w:val="009F1AC7"/>
    <w:rsid w:val="00A34713"/>
    <w:rsid w:val="00A414A0"/>
    <w:rsid w:val="00A55397"/>
    <w:rsid w:val="00AA3CDD"/>
    <w:rsid w:val="00AE320D"/>
    <w:rsid w:val="00B11496"/>
    <w:rsid w:val="00BB7DEA"/>
    <w:rsid w:val="00BD5527"/>
    <w:rsid w:val="00C217A5"/>
    <w:rsid w:val="00C63D39"/>
    <w:rsid w:val="00C6538B"/>
    <w:rsid w:val="00C73953"/>
    <w:rsid w:val="00C97BA7"/>
    <w:rsid w:val="00CB4C7C"/>
    <w:rsid w:val="00D46A03"/>
    <w:rsid w:val="00D47672"/>
    <w:rsid w:val="00D74094"/>
    <w:rsid w:val="00DA775F"/>
    <w:rsid w:val="00E3745D"/>
    <w:rsid w:val="00E4340F"/>
    <w:rsid w:val="00E50B35"/>
    <w:rsid w:val="00E65AF6"/>
    <w:rsid w:val="00E80FC4"/>
    <w:rsid w:val="00E82E88"/>
    <w:rsid w:val="00EC2337"/>
    <w:rsid w:val="00EE395F"/>
    <w:rsid w:val="00F01EC4"/>
    <w:rsid w:val="00F07C42"/>
    <w:rsid w:val="00F97E48"/>
    <w:rsid w:val="00FA0745"/>
    <w:rsid w:val="00FC1847"/>
    <w:rsid w:val="00FE20C6"/>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06"/>
  </w:style>
  <w:style w:type="paragraph" w:styleId="1">
    <w:name w:val="heading 1"/>
    <w:basedOn w:val="a"/>
    <w:next w:val="a"/>
    <w:link w:val="1Char"/>
    <w:uiPriority w:val="9"/>
    <w:qFormat/>
    <w:rsid w:val="00E65A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65A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D4767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D47672"/>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next w:val="a"/>
    <w:link w:val="5Char"/>
    <w:uiPriority w:val="9"/>
    <w:semiHidden/>
    <w:unhideWhenUsed/>
    <w:qFormat/>
    <w:rsid w:val="003628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47672"/>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D47672"/>
    <w:rPr>
      <w:rFonts w:ascii="Times New Roman" w:eastAsia="Times New Roman" w:hAnsi="Times New Roman" w:cs="Times New Roman"/>
      <w:b/>
      <w:bCs/>
      <w:sz w:val="24"/>
      <w:szCs w:val="24"/>
      <w:lang w:eastAsia="el-GR"/>
    </w:rPr>
  </w:style>
  <w:style w:type="paragraph" w:styleId="Web">
    <w:name w:val="Normal (Web)"/>
    <w:basedOn w:val="a"/>
    <w:uiPriority w:val="99"/>
    <w:unhideWhenUsed/>
    <w:rsid w:val="00D4767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47672"/>
    <w:rPr>
      <w:b/>
      <w:bCs/>
    </w:rPr>
  </w:style>
  <w:style w:type="paragraph" w:styleId="a4">
    <w:name w:val="List Paragraph"/>
    <w:basedOn w:val="a"/>
    <w:uiPriority w:val="34"/>
    <w:qFormat/>
    <w:rsid w:val="00D47672"/>
    <w:pPr>
      <w:ind w:left="720"/>
      <w:contextualSpacing/>
    </w:pPr>
  </w:style>
  <w:style w:type="character" w:customStyle="1" w:styleId="5Char">
    <w:name w:val="Επικεφαλίδα 5 Char"/>
    <w:basedOn w:val="a0"/>
    <w:link w:val="5"/>
    <w:uiPriority w:val="9"/>
    <w:semiHidden/>
    <w:rsid w:val="00362866"/>
    <w:rPr>
      <w:rFonts w:asciiTheme="majorHAnsi" w:eastAsiaTheme="majorEastAsia" w:hAnsiTheme="majorHAnsi" w:cstheme="majorBidi"/>
      <w:color w:val="243F60" w:themeColor="accent1" w:themeShade="7F"/>
    </w:rPr>
  </w:style>
  <w:style w:type="character" w:customStyle="1" w:styleId="2Char">
    <w:name w:val="Επικεφαλίδα 2 Char"/>
    <w:basedOn w:val="a0"/>
    <w:link w:val="2"/>
    <w:uiPriority w:val="9"/>
    <w:rsid w:val="00E65AF6"/>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E65AF6"/>
    <w:rPr>
      <w:rFonts w:asciiTheme="majorHAnsi" w:eastAsiaTheme="majorEastAsia" w:hAnsiTheme="majorHAnsi" w:cstheme="majorBidi"/>
      <w:b/>
      <w:bCs/>
      <w:color w:val="365F91" w:themeColor="accent1" w:themeShade="BF"/>
      <w:sz w:val="28"/>
      <w:szCs w:val="28"/>
    </w:rPr>
  </w:style>
  <w:style w:type="paragraph" w:styleId="a5">
    <w:name w:val="header"/>
    <w:basedOn w:val="a"/>
    <w:link w:val="Char"/>
    <w:uiPriority w:val="99"/>
    <w:unhideWhenUsed/>
    <w:rsid w:val="00E65AF6"/>
    <w:pPr>
      <w:tabs>
        <w:tab w:val="center" w:pos="4153"/>
        <w:tab w:val="right" w:pos="8306"/>
      </w:tabs>
      <w:spacing w:after="0" w:line="240" w:lineRule="auto"/>
    </w:pPr>
  </w:style>
  <w:style w:type="character" w:customStyle="1" w:styleId="Char">
    <w:name w:val="Κεφαλίδα Char"/>
    <w:basedOn w:val="a0"/>
    <w:link w:val="a5"/>
    <w:uiPriority w:val="99"/>
    <w:rsid w:val="00E65AF6"/>
  </w:style>
  <w:style w:type="paragraph" w:styleId="a6">
    <w:name w:val="footer"/>
    <w:basedOn w:val="a"/>
    <w:link w:val="Char0"/>
    <w:uiPriority w:val="99"/>
    <w:unhideWhenUsed/>
    <w:rsid w:val="00E65AF6"/>
    <w:pPr>
      <w:tabs>
        <w:tab w:val="center" w:pos="4153"/>
        <w:tab w:val="right" w:pos="8306"/>
      </w:tabs>
      <w:spacing w:after="0" w:line="240" w:lineRule="auto"/>
    </w:pPr>
  </w:style>
  <w:style w:type="character" w:customStyle="1" w:styleId="Char0">
    <w:name w:val="Υποσέλιδο Char"/>
    <w:basedOn w:val="a0"/>
    <w:link w:val="a6"/>
    <w:uiPriority w:val="99"/>
    <w:rsid w:val="00E65AF6"/>
  </w:style>
  <w:style w:type="paragraph" w:styleId="a7">
    <w:name w:val="Balloon Text"/>
    <w:basedOn w:val="a"/>
    <w:link w:val="Char1"/>
    <w:uiPriority w:val="99"/>
    <w:semiHidden/>
    <w:unhideWhenUsed/>
    <w:rsid w:val="00FC184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C1847"/>
    <w:rPr>
      <w:rFonts w:ascii="Tahoma" w:hAnsi="Tahoma" w:cs="Tahoma"/>
      <w:sz w:val="16"/>
      <w:szCs w:val="16"/>
    </w:rPr>
  </w:style>
  <w:style w:type="table" w:styleId="a8">
    <w:name w:val="Table Grid"/>
    <w:basedOn w:val="a1"/>
    <w:uiPriority w:val="59"/>
    <w:rsid w:val="00687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573225">
      <w:bodyDiv w:val="1"/>
      <w:marLeft w:val="0"/>
      <w:marRight w:val="0"/>
      <w:marTop w:val="0"/>
      <w:marBottom w:val="0"/>
      <w:divBdr>
        <w:top w:val="none" w:sz="0" w:space="0" w:color="auto"/>
        <w:left w:val="none" w:sz="0" w:space="0" w:color="auto"/>
        <w:bottom w:val="none" w:sz="0" w:space="0" w:color="auto"/>
        <w:right w:val="none" w:sz="0" w:space="0" w:color="auto"/>
      </w:divBdr>
    </w:div>
    <w:div w:id="424351429">
      <w:bodyDiv w:val="1"/>
      <w:marLeft w:val="0"/>
      <w:marRight w:val="0"/>
      <w:marTop w:val="0"/>
      <w:marBottom w:val="0"/>
      <w:divBdr>
        <w:top w:val="none" w:sz="0" w:space="0" w:color="auto"/>
        <w:left w:val="none" w:sz="0" w:space="0" w:color="auto"/>
        <w:bottom w:val="none" w:sz="0" w:space="0" w:color="auto"/>
        <w:right w:val="none" w:sz="0" w:space="0" w:color="auto"/>
      </w:divBdr>
    </w:div>
    <w:div w:id="764495904">
      <w:bodyDiv w:val="1"/>
      <w:marLeft w:val="0"/>
      <w:marRight w:val="0"/>
      <w:marTop w:val="0"/>
      <w:marBottom w:val="0"/>
      <w:divBdr>
        <w:top w:val="none" w:sz="0" w:space="0" w:color="auto"/>
        <w:left w:val="none" w:sz="0" w:space="0" w:color="auto"/>
        <w:bottom w:val="none" w:sz="0" w:space="0" w:color="auto"/>
        <w:right w:val="none" w:sz="0" w:space="0" w:color="auto"/>
      </w:divBdr>
    </w:div>
    <w:div w:id="938950248">
      <w:bodyDiv w:val="1"/>
      <w:marLeft w:val="0"/>
      <w:marRight w:val="0"/>
      <w:marTop w:val="0"/>
      <w:marBottom w:val="0"/>
      <w:divBdr>
        <w:top w:val="none" w:sz="0" w:space="0" w:color="auto"/>
        <w:left w:val="none" w:sz="0" w:space="0" w:color="auto"/>
        <w:bottom w:val="none" w:sz="0" w:space="0" w:color="auto"/>
        <w:right w:val="none" w:sz="0" w:space="0" w:color="auto"/>
      </w:divBdr>
    </w:div>
    <w:div w:id="1143229674">
      <w:bodyDiv w:val="1"/>
      <w:marLeft w:val="0"/>
      <w:marRight w:val="0"/>
      <w:marTop w:val="0"/>
      <w:marBottom w:val="0"/>
      <w:divBdr>
        <w:top w:val="none" w:sz="0" w:space="0" w:color="auto"/>
        <w:left w:val="none" w:sz="0" w:space="0" w:color="auto"/>
        <w:bottom w:val="none" w:sz="0" w:space="0" w:color="auto"/>
        <w:right w:val="none" w:sz="0" w:space="0" w:color="auto"/>
      </w:divBdr>
    </w:div>
    <w:div w:id="1958297602">
      <w:bodyDiv w:val="1"/>
      <w:marLeft w:val="0"/>
      <w:marRight w:val="0"/>
      <w:marTop w:val="0"/>
      <w:marBottom w:val="0"/>
      <w:divBdr>
        <w:top w:val="none" w:sz="0" w:space="0" w:color="auto"/>
        <w:left w:val="none" w:sz="0" w:space="0" w:color="auto"/>
        <w:bottom w:val="none" w:sz="0" w:space="0" w:color="auto"/>
        <w:right w:val="none" w:sz="0" w:space="0" w:color="auto"/>
      </w:divBdr>
    </w:div>
    <w:div w:id="2051682310">
      <w:bodyDiv w:val="1"/>
      <w:marLeft w:val="0"/>
      <w:marRight w:val="0"/>
      <w:marTop w:val="0"/>
      <w:marBottom w:val="0"/>
      <w:divBdr>
        <w:top w:val="none" w:sz="0" w:space="0" w:color="auto"/>
        <w:left w:val="none" w:sz="0" w:space="0" w:color="auto"/>
        <w:bottom w:val="none" w:sz="0" w:space="0" w:color="auto"/>
        <w:right w:val="none" w:sz="0" w:space="0" w:color="auto"/>
      </w:divBdr>
    </w:div>
    <w:div w:id="20817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91397D6-9AB3-48D8-B03F-6F1C75F7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1498</Words>
  <Characters>8091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45</cp:revision>
  <dcterms:created xsi:type="dcterms:W3CDTF">2024-11-20T15:52:00Z</dcterms:created>
  <dcterms:modified xsi:type="dcterms:W3CDTF">2024-12-12T14:55:00Z</dcterms:modified>
</cp:coreProperties>
</file>