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E6" w:rsidRDefault="000A30E6" w:rsidP="000A30E6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189865</wp:posOffset>
            </wp:positionV>
            <wp:extent cx="545465" cy="581025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0E6" w:rsidRDefault="000A30E6" w:rsidP="000A30E6"/>
    <w:p w:rsidR="000A30E6" w:rsidRDefault="000A30E6" w:rsidP="000A30E6"/>
    <w:p w:rsidR="000A30E6" w:rsidRDefault="000A30E6" w:rsidP="000A30E6"/>
    <w:p w:rsidR="000A30E6" w:rsidRDefault="000A30E6" w:rsidP="000A30E6">
      <w:r>
        <w:t>ΕΛΛΗΝΙΚΗ ΔΗΜΟΚΡΑΤΙΑ</w:t>
      </w:r>
    </w:p>
    <w:p w:rsidR="000A30E6" w:rsidRPr="003F4AD0" w:rsidRDefault="000A30E6" w:rsidP="000A30E6">
      <w:r>
        <w:t>ΔΗΜΟΣ ΛΕΥΚΑΔΑΣ</w:t>
      </w:r>
    </w:p>
    <w:p w:rsidR="000A30E6" w:rsidRDefault="000A30E6" w:rsidP="000A30E6">
      <w:r>
        <w:t>ΝΟΜΟΣ ΛΕΥΚΑΔΑΣ</w:t>
      </w:r>
    </w:p>
    <w:p w:rsidR="000A30E6" w:rsidRDefault="000A30E6" w:rsidP="000A30E6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>
        <w:t>19.12.2024</w:t>
      </w:r>
    </w:p>
    <w:p w:rsidR="000A30E6" w:rsidRDefault="000A30E6">
      <w:pPr>
        <w:rPr>
          <w:sz w:val="36"/>
          <w:szCs w:val="36"/>
        </w:rPr>
      </w:pPr>
    </w:p>
    <w:p w:rsidR="000A30E6" w:rsidRDefault="000A30E6">
      <w:pPr>
        <w:rPr>
          <w:sz w:val="36"/>
          <w:szCs w:val="36"/>
        </w:rPr>
      </w:pPr>
    </w:p>
    <w:p w:rsidR="000A30E6" w:rsidRPr="000A30E6" w:rsidRDefault="000A30E6" w:rsidP="000A30E6">
      <w:pPr>
        <w:jc w:val="center"/>
        <w:rPr>
          <w:sz w:val="24"/>
          <w:szCs w:val="24"/>
        </w:rPr>
      </w:pPr>
      <w:r w:rsidRPr="000A30E6">
        <w:rPr>
          <w:sz w:val="24"/>
          <w:szCs w:val="24"/>
        </w:rPr>
        <w:t>Ανακοίνωση</w:t>
      </w:r>
    </w:p>
    <w:p w:rsidR="000A30E6" w:rsidRPr="000A30E6" w:rsidRDefault="000A30E6">
      <w:pPr>
        <w:rPr>
          <w:sz w:val="24"/>
          <w:szCs w:val="24"/>
        </w:rPr>
      </w:pPr>
    </w:p>
    <w:p w:rsidR="00CF07F8" w:rsidRPr="000A30E6" w:rsidRDefault="00CF07F8">
      <w:r w:rsidRPr="000A30E6">
        <w:t xml:space="preserve">Σας ενημερώνουμε ότι, </w:t>
      </w:r>
    </w:p>
    <w:p w:rsidR="00CF07F8" w:rsidRPr="000A30E6" w:rsidRDefault="00CF07F8"/>
    <w:p w:rsidR="00CF07F8" w:rsidRDefault="00CF07F8" w:rsidP="00FC6F24">
      <w:pPr>
        <w:ind w:firstLine="720"/>
      </w:pPr>
      <w:r w:rsidRPr="000A30E6">
        <w:t>κατόπιν του υποβληθέντος εκ μέρους του κ</w:t>
      </w:r>
      <w:r w:rsidR="00C9500F">
        <w:t>.</w:t>
      </w:r>
      <w:r w:rsidRPr="000A30E6">
        <w:t xml:space="preserve"> Δημάρχου Λευκάδας  Δρ. Ξενοφώντ</w:t>
      </w:r>
      <w:r w:rsidR="00FC6F24" w:rsidRPr="000A30E6">
        <w:t>α</w:t>
      </w:r>
      <w:r w:rsidRPr="000A30E6">
        <w:t xml:space="preserve"> </w:t>
      </w:r>
      <w:proofErr w:type="spellStart"/>
      <w:r w:rsidRPr="000A30E6">
        <w:t>Βεργίνη</w:t>
      </w:r>
      <w:proofErr w:type="spellEnd"/>
      <w:r w:rsidR="009B5CC2" w:rsidRPr="000A30E6">
        <w:t xml:space="preserve"> με ΥΠΕΝ /ΔΤΟΠΕΦ/137105/1740/12-12-2024  </w:t>
      </w:r>
      <w:r w:rsidRPr="000A30E6">
        <w:t>ερωτήματος</w:t>
      </w:r>
      <w:r w:rsidR="00647A6B">
        <w:t>(δια επιστολής)</w:t>
      </w:r>
      <w:r w:rsidRPr="000A30E6">
        <w:t>,</w:t>
      </w:r>
      <w:r w:rsidR="00647A6B">
        <w:t xml:space="preserve"> δια επιστολής </w:t>
      </w:r>
      <w:r w:rsidRPr="000A30E6">
        <w:t xml:space="preserve"> το Υπουργείο Περιβάλλοντος και Ενέργειας αποσαφήνισε το δυσχερές ερμηνευτικό ζήτημα που προέκυπτε αναφορικά με την εφαρμογή ή μη του </w:t>
      </w:r>
      <w:r w:rsidRPr="000A30E6">
        <w:rPr>
          <w:b/>
        </w:rPr>
        <w:t>Συντελεστή Εμπορικότητας</w:t>
      </w:r>
      <w:r w:rsidRPr="000A30E6">
        <w:t xml:space="preserve"> κατά τον υπολογισμό της τιμής ζώνης των οικοπέδων, ως βάση υπολογισμού της εισφοράς σε χρήμα για την πράξη εφαρμογής πολεοδομικής μελέτης </w:t>
      </w:r>
      <w:proofErr w:type="spellStart"/>
      <w:r w:rsidRPr="000A30E6">
        <w:t>Νυδριού</w:t>
      </w:r>
      <w:proofErr w:type="spellEnd"/>
      <w:r w:rsidRPr="000A30E6">
        <w:t xml:space="preserve"> Μεγάλου </w:t>
      </w:r>
      <w:proofErr w:type="spellStart"/>
      <w:r w:rsidRPr="000A30E6">
        <w:t>Αυλακίου</w:t>
      </w:r>
      <w:proofErr w:type="spellEnd"/>
      <w:r w:rsidRPr="000A30E6">
        <w:t>, σύμφωνα με το α</w:t>
      </w:r>
      <w:r w:rsidR="009B5CC2" w:rsidRPr="000A30E6">
        <w:t>ρ</w:t>
      </w:r>
      <w:r w:rsidR="00647A6B">
        <w:t>. 9ν.1337/1983, όπως αντικαταστάθηκε με την παρ. 1 του άρθρου 2 του Ν.4315/14 (Α’ 269).</w:t>
      </w:r>
    </w:p>
    <w:p w:rsidR="00CF07F8" w:rsidRPr="000A30E6" w:rsidRDefault="00CF07F8">
      <w:r w:rsidRPr="000A30E6">
        <w:rPr>
          <w:b/>
        </w:rPr>
        <w:t>Ειδικότερα</w:t>
      </w:r>
      <w:r w:rsidRPr="000A30E6">
        <w:t xml:space="preserve"> το ΥΠΕΝ με το υπ’ αρ. </w:t>
      </w:r>
      <w:proofErr w:type="spellStart"/>
      <w:r w:rsidRPr="000A30E6">
        <w:t>πρωτ</w:t>
      </w:r>
      <w:proofErr w:type="spellEnd"/>
      <w:r w:rsidRPr="000A30E6">
        <w:t xml:space="preserve">. ΥΠΕΝ/ΔΤΟΠΕΦ/137105/1740/19-12-2024 έγγραφο του, διευκρινίζει ότι στις παραμέτρους που λαμβάνονται υπ’ όψιν για τον υπολογισμό της τιμής ζώνης </w:t>
      </w:r>
      <w:r w:rsidRPr="000A30E6">
        <w:rPr>
          <w:b/>
          <w:u w:val="single"/>
        </w:rPr>
        <w:t>δεν  περιλαμβάνεται ο Συντελεστής Εμπορικότητας.</w:t>
      </w:r>
      <w:r w:rsidRPr="000A30E6">
        <w:t xml:space="preserve"> </w:t>
      </w:r>
    </w:p>
    <w:p w:rsidR="00FC6F24" w:rsidRPr="000A30E6" w:rsidRDefault="00FC6F24"/>
    <w:p w:rsidR="00CF07F8" w:rsidRDefault="00CF07F8">
      <w:r w:rsidRPr="000A30E6">
        <w:t xml:space="preserve">Κατόπιν των ανωτέρω, </w:t>
      </w:r>
      <w:r w:rsidR="00FC6F24" w:rsidRPr="000A30E6">
        <w:t>ο Δήμαρχος προβαίνει στις δέουσες ενέργειες ώστε οι αρμόδιες υπηρεσίες να προχωρήσουν στον επαναπροσδιορισμό</w:t>
      </w:r>
      <w:r w:rsidR="00647A6B">
        <w:t xml:space="preserve"> του ύψους</w:t>
      </w:r>
      <w:r w:rsidR="00FC6F24" w:rsidRPr="000A30E6">
        <w:t xml:space="preserve"> των εισφορών σε χρήμα. </w:t>
      </w:r>
    </w:p>
    <w:p w:rsidR="000A30E6" w:rsidRDefault="000A30E6"/>
    <w:p w:rsidR="000A30E6" w:rsidRPr="000A30E6" w:rsidRDefault="000A30E6" w:rsidP="000A30E6">
      <w:pPr>
        <w:jc w:val="right"/>
      </w:pPr>
      <w:r>
        <w:t>Από το Γραφείο Δημάρχου</w:t>
      </w:r>
    </w:p>
    <w:sectPr w:rsidR="000A30E6" w:rsidRPr="000A30E6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7F8"/>
    <w:rsid w:val="000A30E6"/>
    <w:rsid w:val="004B58FD"/>
    <w:rsid w:val="00647A6B"/>
    <w:rsid w:val="009B5CC2"/>
    <w:rsid w:val="00C62498"/>
    <w:rsid w:val="00C9500F"/>
    <w:rsid w:val="00CF07F8"/>
    <w:rsid w:val="00F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2024-12-19T16:29:00Z</cp:lastPrinted>
  <dcterms:created xsi:type="dcterms:W3CDTF">2024-12-19T13:10:00Z</dcterms:created>
  <dcterms:modified xsi:type="dcterms:W3CDTF">2024-12-19T16:41:00Z</dcterms:modified>
</cp:coreProperties>
</file>